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C10BB" w:rsidRPr="00AC2BC5" w:rsidTr="00F6750A">
        <w:tc>
          <w:tcPr>
            <w:tcW w:w="4785" w:type="dxa"/>
          </w:tcPr>
          <w:p w:rsidR="001C10BB" w:rsidRPr="00AC2BC5" w:rsidRDefault="00947BBC" w:rsidP="007B0F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10BB" w:rsidRPr="00AC2BC5"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t>»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Председатель ПК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МОБУ «Мархинская СОШ № 1»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______________ Л.Н. Гаврильева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«___» _________ 20___ г.</w:t>
            </w:r>
          </w:p>
        </w:tc>
        <w:tc>
          <w:tcPr>
            <w:tcW w:w="4786" w:type="dxa"/>
          </w:tcPr>
          <w:p w:rsidR="001C10BB" w:rsidRPr="00AC2BC5" w:rsidRDefault="00947BBC" w:rsidP="007B0F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10BB" w:rsidRPr="00AC2BC5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Директор школы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МОБУ «М</w:t>
            </w:r>
            <w:r w:rsidR="000E694F">
              <w:rPr>
                <w:sz w:val="24"/>
                <w:szCs w:val="24"/>
              </w:rPr>
              <w:t>а</w:t>
            </w:r>
            <w:r w:rsidRPr="00AC2BC5">
              <w:rPr>
                <w:sz w:val="24"/>
                <w:szCs w:val="24"/>
              </w:rPr>
              <w:t>рхинская СОШ № 1»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_____________ С.Р. Илларионов</w:t>
            </w:r>
          </w:p>
          <w:p w:rsidR="001C10BB" w:rsidRPr="00AC2BC5" w:rsidRDefault="001C10BB" w:rsidP="007B0F63">
            <w:pPr>
              <w:spacing w:line="276" w:lineRule="auto"/>
              <w:rPr>
                <w:sz w:val="24"/>
                <w:szCs w:val="24"/>
              </w:rPr>
            </w:pPr>
            <w:r w:rsidRPr="00AC2BC5">
              <w:rPr>
                <w:sz w:val="24"/>
                <w:szCs w:val="24"/>
              </w:rPr>
              <w:t>«___» ________ 20___ г.</w:t>
            </w:r>
          </w:p>
        </w:tc>
      </w:tr>
    </w:tbl>
    <w:p w:rsidR="001C10BB" w:rsidRDefault="001C10BB" w:rsidP="007B0F63">
      <w:pPr>
        <w:spacing w:line="276" w:lineRule="auto"/>
      </w:pPr>
    </w:p>
    <w:p w:rsidR="001C10BB" w:rsidRPr="000C7856" w:rsidRDefault="001C10BB" w:rsidP="007B0F63">
      <w:pPr>
        <w:spacing w:line="276" w:lineRule="auto"/>
        <w:jc w:val="center"/>
        <w:rPr>
          <w:b/>
          <w:sz w:val="24"/>
          <w:szCs w:val="24"/>
        </w:rPr>
      </w:pPr>
      <w:r w:rsidRPr="000C7856">
        <w:rPr>
          <w:b/>
          <w:sz w:val="24"/>
          <w:szCs w:val="24"/>
        </w:rPr>
        <w:t>ПОЛОЖЕНИЕ</w:t>
      </w:r>
    </w:p>
    <w:p w:rsidR="001C10BB" w:rsidRPr="000C7856" w:rsidRDefault="001C10BB" w:rsidP="007B0F6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C7856">
        <w:rPr>
          <w:b/>
          <w:sz w:val="24"/>
          <w:szCs w:val="24"/>
        </w:rPr>
        <w:t xml:space="preserve"> стимулирующей части оплаты труда работников </w:t>
      </w:r>
    </w:p>
    <w:p w:rsidR="001C10BB" w:rsidRPr="000C7856" w:rsidRDefault="001C10BB" w:rsidP="007B0F63">
      <w:pPr>
        <w:spacing w:line="276" w:lineRule="auto"/>
        <w:jc w:val="center"/>
        <w:rPr>
          <w:b/>
          <w:sz w:val="24"/>
          <w:szCs w:val="24"/>
        </w:rPr>
      </w:pPr>
      <w:r w:rsidRPr="000C7856">
        <w:rPr>
          <w:b/>
          <w:sz w:val="24"/>
          <w:szCs w:val="24"/>
        </w:rPr>
        <w:t>МОБУ «Мархинской СОШ № 1» городского округа «город Якутск»</w:t>
      </w:r>
    </w:p>
    <w:p w:rsidR="001C10BB" w:rsidRDefault="001C10BB" w:rsidP="007B0F63">
      <w:pPr>
        <w:spacing w:line="276" w:lineRule="auto"/>
        <w:ind w:firstLine="708"/>
        <w:rPr>
          <w:sz w:val="24"/>
          <w:szCs w:val="24"/>
        </w:rPr>
      </w:pPr>
    </w:p>
    <w:p w:rsidR="001C10BB" w:rsidRPr="001C10BB" w:rsidRDefault="001C10BB" w:rsidP="007B0F63">
      <w:pPr>
        <w:pStyle w:val="a7"/>
        <w:numPr>
          <w:ilvl w:val="0"/>
          <w:numId w:val="15"/>
        </w:numPr>
        <w:spacing w:line="276" w:lineRule="auto"/>
        <w:jc w:val="center"/>
        <w:rPr>
          <w:b/>
          <w:sz w:val="24"/>
          <w:szCs w:val="24"/>
        </w:rPr>
      </w:pPr>
      <w:r w:rsidRPr="001C10BB">
        <w:rPr>
          <w:b/>
          <w:sz w:val="24"/>
          <w:szCs w:val="24"/>
        </w:rPr>
        <w:t>Общие положения.</w:t>
      </w:r>
    </w:p>
    <w:p w:rsidR="001C10BB" w:rsidRDefault="001C10BB" w:rsidP="007B0F63">
      <w:pPr>
        <w:pStyle w:val="a7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Положение является локальным актом общеобразовательного учреждения, регулирующим порядок распределения стимулирующей части оплаты труда педагогических работников.</w:t>
      </w:r>
    </w:p>
    <w:p w:rsidR="001C10BB" w:rsidRDefault="001C10BB" w:rsidP="007B0F63">
      <w:pPr>
        <w:pStyle w:val="a7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Положение разработано в целях регламентации доплат из стимулирующей части Фонда оплаты труда в соответствии Трудовым кодексом Российской Федерации, Законами Российской Федерации и Республики Саха (Якутия) «Об образовании», Уставом образовательного учреждения.</w:t>
      </w:r>
    </w:p>
    <w:p w:rsidR="001C10BB" w:rsidRDefault="001C10BB" w:rsidP="007B0F63">
      <w:pPr>
        <w:pStyle w:val="a7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Фонд стимулирования работников образовательного учреждения формируется на основе фиксированной стимулирующей части фонда оплаты труда, неиспользованного премиального фонда предыдущего премиального периода, высвобождаемых в результате оптимизации штатного расписания учреждения, привлеченных внебюджетных средств.</w:t>
      </w:r>
    </w:p>
    <w:p w:rsidR="001C10BB" w:rsidRDefault="001C10BB" w:rsidP="007B0F63">
      <w:pPr>
        <w:pStyle w:val="a7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Цель стимулирования – повышение качества оказания образовательных услуг в учреждении, обеспечение зависимости оплаты труда от конечных результатов работы.</w:t>
      </w:r>
    </w:p>
    <w:p w:rsidR="001C10BB" w:rsidRDefault="001C10BB" w:rsidP="007B0F63">
      <w:pPr>
        <w:pStyle w:val="a7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Стимулирующая часть заработной платы утверждается Управляющим советом учреждения.</w:t>
      </w:r>
    </w:p>
    <w:p w:rsidR="001C10BB" w:rsidRPr="001C10BB" w:rsidRDefault="001C10BB" w:rsidP="007B0F63">
      <w:pPr>
        <w:pStyle w:val="a7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Стимулирующая часть Фонда оплаты труда учреждения делится на две части:</w:t>
      </w:r>
    </w:p>
    <w:p w:rsidR="001C10BB" w:rsidRDefault="001C10BB" w:rsidP="007B0F63">
      <w:pPr>
        <w:pStyle w:val="a7"/>
        <w:numPr>
          <w:ilvl w:val="2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выплаты за научную степень, звания, инновационную, экспериментальную деятельность педагогическим работникам – распределяются директором общеобразовательного учреждения;</w:t>
      </w:r>
    </w:p>
    <w:p w:rsidR="001C10BB" w:rsidRDefault="001C10BB" w:rsidP="007B0F63">
      <w:pPr>
        <w:pStyle w:val="a7"/>
        <w:numPr>
          <w:ilvl w:val="2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выплаты за качественные показатели труда – распределяются заместителями директора и утверждаются Управляющим советом общеобразовательного учреждения.</w:t>
      </w:r>
    </w:p>
    <w:p w:rsidR="001C10BB" w:rsidRDefault="001C10BB" w:rsidP="007B0F63">
      <w:pPr>
        <w:pStyle w:val="a7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ФОТ стимулирования распределяется по действующим подразделениям работников либо в пропорциональном отношении количеству работников, либо в процентном со</w:t>
      </w:r>
      <w:r>
        <w:rPr>
          <w:sz w:val="24"/>
          <w:szCs w:val="24"/>
        </w:rPr>
        <w:t>отношении ФОТ педагогического</w:t>
      </w:r>
      <w:r w:rsidRPr="001C10BB">
        <w:rPr>
          <w:sz w:val="24"/>
          <w:szCs w:val="24"/>
        </w:rPr>
        <w:t xml:space="preserve"> состава к ФОТ АУП, АХП, МОП.</w:t>
      </w:r>
    </w:p>
    <w:p w:rsidR="001C10BB" w:rsidRDefault="001C10BB" w:rsidP="007B0F63">
      <w:pPr>
        <w:pStyle w:val="a7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Для оценки качества работы формируются группы педагогических и других категорий работников с одинаковым объемом функциональных обязанностей. Для каждой группы определяются свои показатели.</w:t>
      </w:r>
    </w:p>
    <w:p w:rsidR="001C10BB" w:rsidRDefault="001C10BB" w:rsidP="007B0F63">
      <w:pPr>
        <w:pStyle w:val="a7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На основании оценки качества работы по итогам периода по каждой группе работников устанавливается размер премии в зависимости от количества набранных баллов.</w:t>
      </w:r>
    </w:p>
    <w:p w:rsidR="001C10BB" w:rsidRDefault="001C10BB" w:rsidP="007B0F63">
      <w:pPr>
        <w:pStyle w:val="a7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t>Конкретные размеры стимулирующих выплат максимальными размерами не ограничены и устанавливаются в соответствии с критериями оценки деятельности работников школы.</w:t>
      </w:r>
    </w:p>
    <w:p w:rsidR="001C10BB" w:rsidRDefault="001C10BB" w:rsidP="007B0F63">
      <w:pPr>
        <w:pStyle w:val="a7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1C10BB">
        <w:rPr>
          <w:sz w:val="24"/>
          <w:szCs w:val="24"/>
        </w:rPr>
        <w:lastRenderedPageBreak/>
        <w:t>Размеры стимулирующих выплат могут устанавливаться либо в процентном отношении к должностным окладам (к ставкам заработной платы), либо в абсолютных размерах.</w:t>
      </w:r>
    </w:p>
    <w:p w:rsidR="0074505D" w:rsidRDefault="0074505D" w:rsidP="007B0F63">
      <w:pPr>
        <w:pStyle w:val="a7"/>
        <w:spacing w:line="276" w:lineRule="auto"/>
        <w:ind w:left="540"/>
        <w:jc w:val="both"/>
        <w:rPr>
          <w:sz w:val="24"/>
          <w:szCs w:val="24"/>
        </w:rPr>
      </w:pPr>
    </w:p>
    <w:p w:rsidR="0074505D" w:rsidRPr="0074505D" w:rsidRDefault="0074505D" w:rsidP="007B0F63">
      <w:pPr>
        <w:pStyle w:val="a7"/>
        <w:numPr>
          <w:ilvl w:val="0"/>
          <w:numId w:val="14"/>
        </w:numPr>
        <w:spacing w:line="276" w:lineRule="auto"/>
        <w:jc w:val="center"/>
        <w:rPr>
          <w:b/>
          <w:sz w:val="24"/>
          <w:szCs w:val="24"/>
        </w:rPr>
      </w:pPr>
      <w:r w:rsidRPr="0074505D">
        <w:rPr>
          <w:b/>
          <w:sz w:val="24"/>
          <w:szCs w:val="24"/>
        </w:rPr>
        <w:t>Основные понятия Положения</w:t>
      </w:r>
    </w:p>
    <w:p w:rsidR="0074505D" w:rsidRDefault="0074505D" w:rsidP="007B0F63">
      <w:pPr>
        <w:pStyle w:val="a7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Система стимулирующих выплат работникам общеобразовательного учреждения включает в себя выплаты по результатам труда.</w:t>
      </w:r>
    </w:p>
    <w:p w:rsidR="0074505D" w:rsidRDefault="0074505D" w:rsidP="007B0F63">
      <w:pPr>
        <w:pStyle w:val="a7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К педагогическим работникам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непосредственно осуществляющие учебно-воспитательный процесс.</w:t>
      </w:r>
    </w:p>
    <w:p w:rsidR="0074505D" w:rsidRDefault="0074505D" w:rsidP="007B0F63">
      <w:pPr>
        <w:pStyle w:val="a7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К прочему педагогическому персоналу отн</w:t>
      </w:r>
      <w:bookmarkStart w:id="0" w:name="_GoBack"/>
      <w:bookmarkEnd w:id="0"/>
      <w:r w:rsidRPr="0074505D">
        <w:rPr>
          <w:sz w:val="24"/>
          <w:szCs w:val="24"/>
        </w:rPr>
        <w:t>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выполняющие функции воспитателя, воспитателя групп продленного дня, педагоги-психологи, социальные педагоги, педагоги дополнительного образования, вожатые, организаторы внеклассной, внешкольной работы и др.</w:t>
      </w:r>
    </w:p>
    <w:p w:rsidR="0074505D" w:rsidRDefault="0074505D" w:rsidP="007B0F63">
      <w:pPr>
        <w:pStyle w:val="a7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К административно-управленческому персоналу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выполняющие функции заместителей руководителя, администраторов, руководителей структурных подразделений, заместители директоров по административно-хозяйственной деятельности, главные бухгалтера.</w:t>
      </w:r>
    </w:p>
    <w:p w:rsidR="0074505D" w:rsidRPr="0074505D" w:rsidRDefault="0074505D" w:rsidP="007B0F63">
      <w:pPr>
        <w:pStyle w:val="a7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 xml:space="preserve">К учебно-вспомогательному и </w:t>
      </w:r>
      <w:r>
        <w:rPr>
          <w:sz w:val="24"/>
          <w:szCs w:val="24"/>
        </w:rPr>
        <w:t xml:space="preserve">техническому </w:t>
      </w:r>
      <w:r w:rsidRPr="0074505D">
        <w:rPr>
          <w:sz w:val="24"/>
          <w:szCs w:val="24"/>
        </w:rPr>
        <w:t xml:space="preserve"> персоналу относят уборщиков служебных помещений, дворников, водителей, рабочих по обслуживанию здания, гардеробщиков и др.</w:t>
      </w:r>
    </w:p>
    <w:p w:rsidR="001C10BB" w:rsidRDefault="001C10BB" w:rsidP="007B0F63">
      <w:pPr>
        <w:pStyle w:val="a7"/>
        <w:spacing w:line="276" w:lineRule="auto"/>
        <w:ind w:left="540"/>
        <w:jc w:val="both"/>
        <w:rPr>
          <w:sz w:val="24"/>
          <w:szCs w:val="24"/>
        </w:rPr>
      </w:pPr>
    </w:p>
    <w:p w:rsidR="001C10BB" w:rsidRPr="00546CB7" w:rsidRDefault="001C10BB" w:rsidP="007B0F63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1C10BB">
        <w:rPr>
          <w:b/>
          <w:bCs/>
          <w:color w:val="000000"/>
          <w:sz w:val="24"/>
          <w:szCs w:val="24"/>
        </w:rPr>
        <w:t>Размеры, порядок и условия осуществления выплат стимулирующ</w:t>
      </w:r>
      <w:r>
        <w:rPr>
          <w:b/>
          <w:bCs/>
          <w:color w:val="000000"/>
          <w:sz w:val="24"/>
          <w:szCs w:val="24"/>
        </w:rPr>
        <w:t>ей части оплаты труда</w:t>
      </w:r>
      <w:r w:rsidR="00546CB7">
        <w:rPr>
          <w:b/>
          <w:bCs/>
          <w:color w:val="000000"/>
          <w:sz w:val="24"/>
          <w:szCs w:val="24"/>
        </w:rPr>
        <w:t>.</w:t>
      </w:r>
    </w:p>
    <w:p w:rsidR="001C10BB" w:rsidRPr="0074505D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4505D">
        <w:rPr>
          <w:color w:val="000000"/>
          <w:sz w:val="24"/>
          <w:szCs w:val="24"/>
        </w:rPr>
        <w:t>Размеры, порядок и условия осуществления выплат стимулирующей части оплаты труда МОБУ Мархинская СОШ № 1 определяются самостоятельно в пределах фонда оплаты труда и устанавливаются коллективным договором, локальными актами в соответствии с положением, утверждённым директором школы при согласовании с Управляющим советом учреждения.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>Стимулирующие выплаты могут быть разовыми или установленными на определённый период времени. За счет экономии фонда оплаты труда может производиться премирование работников учреждения по итогам работы за год.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 xml:space="preserve">Стимулирующие выплаты могут быть установлены в абсолютных величинах или в процентах к должностному окладу (без учёта повышающих коэффициентов и компенсационных выплат). 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>Стимулирующие выплаты выплачиваются при наличии финансовых возможностей в пределах фонда оплаты труда и средств</w:t>
      </w:r>
      <w:r>
        <w:rPr>
          <w:color w:val="000000"/>
          <w:sz w:val="24"/>
          <w:szCs w:val="24"/>
        </w:rPr>
        <w:t>.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Выплаты стимулирующей части оплаты труда</w:t>
      </w:r>
      <w:r w:rsidRPr="001C10BB">
        <w:rPr>
          <w:color w:val="000000"/>
          <w:sz w:val="24"/>
          <w:szCs w:val="24"/>
        </w:rPr>
        <w:t xml:space="preserve"> устанавливаются с учетом критериев, позволяющих оценить результативность и качество выполняемой сотрудником работы за </w:t>
      </w:r>
      <w:r>
        <w:rPr>
          <w:color w:val="000000"/>
          <w:sz w:val="24"/>
          <w:szCs w:val="24"/>
        </w:rPr>
        <w:t>определенный период.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lastRenderedPageBreak/>
        <w:t>Для сотрудников, вышедших из отпуска по уходу за ребенком, предусматриваются выплаты стимулирующего характера в размере до 5% на период до 6 месяцев; заполнение оценочных листов по итогам работы за 6 месяцев.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>Для сотрудников вновь поступивших на работу устанавливается заполнение оценочных листов по итогам работы за 6 месяцев.</w:t>
      </w:r>
    </w:p>
    <w:p w:rsidR="000C199A" w:rsidRPr="000C199A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>Ежемесячная надбавка к окладу (должностному окладу) ставке заработной платы за наличие отраслевой награды, стажа педагогической работы в образовательных учреждениях производится на основании данного положения и протокола комиссии по определению педагогического стажа, наличия наград, званий, памятных знаков.</w:t>
      </w:r>
      <w:r w:rsidR="000C199A" w:rsidRPr="000C199A">
        <w:rPr>
          <w:iCs/>
          <w:color w:val="000000"/>
          <w:sz w:val="24"/>
          <w:szCs w:val="24"/>
        </w:rPr>
        <w:t xml:space="preserve"> </w:t>
      </w:r>
    </w:p>
    <w:p w:rsidR="001C10BB" w:rsidRPr="000C199A" w:rsidRDefault="000C199A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546CB7">
        <w:rPr>
          <w:iCs/>
          <w:color w:val="000000"/>
          <w:sz w:val="24"/>
          <w:szCs w:val="24"/>
        </w:rPr>
        <w:t>Для подготовки доклада директора Управляющему Совету школ</w:t>
      </w:r>
      <w:r>
        <w:rPr>
          <w:iCs/>
          <w:color w:val="000000"/>
          <w:sz w:val="24"/>
          <w:szCs w:val="24"/>
        </w:rPr>
        <w:t xml:space="preserve">ы создается  комиссия, по распределению стимулирующей части оплаты труда </w:t>
      </w:r>
      <w:r w:rsidRPr="00546CB7">
        <w:rPr>
          <w:iCs/>
          <w:color w:val="000000"/>
          <w:sz w:val="24"/>
          <w:szCs w:val="24"/>
        </w:rPr>
        <w:t xml:space="preserve">состоящая из представителей администрации, профсоюзного комитета. Состав группы не может быть менее 3-х человек. За 5  дней до заседания Совета школы, в </w:t>
      </w:r>
      <w:r>
        <w:rPr>
          <w:iCs/>
          <w:color w:val="000000"/>
          <w:sz w:val="24"/>
          <w:szCs w:val="24"/>
        </w:rPr>
        <w:t>комиссию</w:t>
      </w:r>
      <w:r w:rsidRPr="00546CB7">
        <w:rPr>
          <w:iCs/>
          <w:color w:val="000000"/>
          <w:sz w:val="24"/>
          <w:szCs w:val="24"/>
        </w:rPr>
        <w:t xml:space="preserve"> передаются материалы оценки    результатов деятельности работников, а педагогические работники передают листы самооценки  и портфолио педагогической деятельности.</w:t>
      </w:r>
    </w:p>
    <w:p w:rsidR="001C10BB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>Стимулирующие выплаты по результатам труда</w:t>
      </w:r>
      <w:r w:rsidR="00546CB7">
        <w:rPr>
          <w:color w:val="000000"/>
          <w:sz w:val="24"/>
          <w:szCs w:val="24"/>
        </w:rPr>
        <w:t>,</w:t>
      </w:r>
      <w:r w:rsidRPr="001C10BB">
        <w:rPr>
          <w:color w:val="000000"/>
          <w:sz w:val="24"/>
          <w:szCs w:val="24"/>
        </w:rPr>
        <w:t xml:space="preserve"> распределяются </w:t>
      </w:r>
      <w:r w:rsidR="00546CB7">
        <w:rPr>
          <w:color w:val="000000"/>
          <w:sz w:val="24"/>
          <w:szCs w:val="24"/>
        </w:rPr>
        <w:t xml:space="preserve">комиссией по распределению стимулирующей части оплаты труда, и утверждается </w:t>
      </w:r>
      <w:r>
        <w:rPr>
          <w:color w:val="000000"/>
          <w:sz w:val="24"/>
          <w:szCs w:val="24"/>
        </w:rPr>
        <w:t>Управляющим с</w:t>
      </w:r>
      <w:r w:rsidRPr="001C10BB">
        <w:rPr>
          <w:color w:val="000000"/>
          <w:sz w:val="24"/>
          <w:szCs w:val="24"/>
        </w:rPr>
        <w:t xml:space="preserve">оветом </w:t>
      </w:r>
      <w:r w:rsidR="00546CB7">
        <w:rPr>
          <w:color w:val="000000"/>
          <w:sz w:val="24"/>
          <w:szCs w:val="24"/>
        </w:rPr>
        <w:t xml:space="preserve">образовательного </w:t>
      </w:r>
      <w:r w:rsidRPr="001C10BB">
        <w:rPr>
          <w:color w:val="000000"/>
          <w:sz w:val="24"/>
          <w:szCs w:val="24"/>
        </w:rPr>
        <w:t>учреждения</w:t>
      </w:r>
      <w:r w:rsidR="00546CB7">
        <w:rPr>
          <w:color w:val="000000"/>
          <w:sz w:val="24"/>
          <w:szCs w:val="24"/>
        </w:rPr>
        <w:t>,</w:t>
      </w:r>
      <w:r w:rsidRPr="001C10BB">
        <w:rPr>
          <w:color w:val="000000"/>
          <w:sz w:val="24"/>
          <w:szCs w:val="24"/>
        </w:rPr>
        <w:t xml:space="preserve">  по представлению директора </w:t>
      </w:r>
      <w:r>
        <w:rPr>
          <w:color w:val="000000"/>
          <w:sz w:val="24"/>
          <w:szCs w:val="24"/>
        </w:rPr>
        <w:t xml:space="preserve">школы. </w:t>
      </w:r>
      <w:r w:rsidRPr="001C10BB">
        <w:rPr>
          <w:color w:val="000000"/>
          <w:sz w:val="24"/>
          <w:szCs w:val="24"/>
        </w:rPr>
        <w:t xml:space="preserve">Директор </w:t>
      </w:r>
      <w:r w:rsidR="00546CB7">
        <w:rPr>
          <w:color w:val="000000"/>
          <w:sz w:val="24"/>
          <w:szCs w:val="24"/>
        </w:rPr>
        <w:t xml:space="preserve">школы </w:t>
      </w:r>
      <w:r w:rsidRPr="001C10BB">
        <w:rPr>
          <w:color w:val="000000"/>
          <w:sz w:val="24"/>
          <w:szCs w:val="24"/>
        </w:rPr>
        <w:t xml:space="preserve">представляет в </w:t>
      </w:r>
      <w:r>
        <w:rPr>
          <w:color w:val="000000"/>
          <w:sz w:val="24"/>
          <w:szCs w:val="24"/>
        </w:rPr>
        <w:t>Управляющий с</w:t>
      </w:r>
      <w:r w:rsidRPr="001C10BB">
        <w:rPr>
          <w:color w:val="000000"/>
          <w:sz w:val="24"/>
          <w:szCs w:val="24"/>
        </w:rPr>
        <w:t>овет учреждения  аналитическую информацию о показателях деятельности работников, являющихся основанием для их премирования.</w:t>
      </w:r>
    </w:p>
    <w:p w:rsidR="00546CB7" w:rsidRPr="001C10BB" w:rsidRDefault="00546CB7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Размер стимулирующей надбавки определяется </w:t>
      </w:r>
      <w:r>
        <w:rPr>
          <w:iCs/>
          <w:color w:val="000000"/>
          <w:sz w:val="24"/>
          <w:szCs w:val="24"/>
        </w:rPr>
        <w:t xml:space="preserve">комиссией по распределению стимулирующей части оплаты труда и утверждается  </w:t>
      </w:r>
      <w:r w:rsidRPr="001C10BB">
        <w:rPr>
          <w:iCs/>
          <w:color w:val="000000"/>
          <w:sz w:val="24"/>
          <w:szCs w:val="24"/>
        </w:rPr>
        <w:t>Управляющим Советом школы на основании представления руководителя школы и производится на основании приказа директора школы.</w:t>
      </w:r>
    </w:p>
    <w:p w:rsidR="00546CB7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color w:val="000000"/>
          <w:sz w:val="24"/>
          <w:szCs w:val="24"/>
        </w:rPr>
        <w:t xml:space="preserve">По итогам работы </w:t>
      </w:r>
      <w:r w:rsidR="00546CB7">
        <w:rPr>
          <w:color w:val="000000"/>
          <w:sz w:val="24"/>
          <w:szCs w:val="24"/>
        </w:rPr>
        <w:t>комиссии по распределению стимулирующей части оплаты труда,</w:t>
      </w:r>
      <w:r w:rsidRPr="001C10BB">
        <w:rPr>
          <w:color w:val="000000"/>
          <w:sz w:val="24"/>
          <w:szCs w:val="24"/>
        </w:rPr>
        <w:t xml:space="preserve"> </w:t>
      </w:r>
      <w:r w:rsidR="00546CB7">
        <w:rPr>
          <w:color w:val="000000"/>
          <w:sz w:val="24"/>
          <w:szCs w:val="24"/>
        </w:rPr>
        <w:t>на основании протокола</w:t>
      </w:r>
      <w:r w:rsidRPr="001C10BB">
        <w:rPr>
          <w:color w:val="000000"/>
          <w:sz w:val="24"/>
          <w:szCs w:val="24"/>
        </w:rPr>
        <w:t xml:space="preserve"> заседания</w:t>
      </w:r>
      <w:r w:rsidR="00546CB7">
        <w:rPr>
          <w:color w:val="000000"/>
          <w:sz w:val="24"/>
          <w:szCs w:val="24"/>
        </w:rPr>
        <w:t>, Управляющим советом образовательного учреждения,</w:t>
      </w:r>
      <w:r w:rsidRPr="001C10BB">
        <w:rPr>
          <w:color w:val="000000"/>
          <w:sz w:val="24"/>
          <w:szCs w:val="24"/>
        </w:rPr>
        <w:t xml:space="preserve"> утверждаются размеры премиальных выплат по результатам труда сотрудникам. Приказ о стимулирующих выплатах издаётся после визирования главным бухгалтером о наличии финансовых средств на эти цели.</w:t>
      </w:r>
    </w:p>
    <w:p w:rsidR="000C199A" w:rsidRPr="00D0193A" w:rsidRDefault="001C10BB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546CB7">
        <w:rPr>
          <w:color w:val="000000"/>
          <w:sz w:val="24"/>
          <w:szCs w:val="24"/>
        </w:rPr>
        <w:t>В случае несогласия работника с оценкой результативности его профессиональной деятельности, он вправе подать апелляцию в комиссию</w:t>
      </w:r>
      <w:r w:rsidR="00546CB7">
        <w:rPr>
          <w:color w:val="000000"/>
          <w:sz w:val="24"/>
          <w:szCs w:val="24"/>
        </w:rPr>
        <w:t xml:space="preserve"> по распределению стимулирующей части оплаты труда, либо в Управляющий совет школы</w:t>
      </w:r>
      <w:r w:rsidRPr="00546CB7">
        <w:rPr>
          <w:color w:val="000000"/>
          <w:sz w:val="24"/>
          <w:szCs w:val="24"/>
        </w:rPr>
        <w:t>.</w:t>
      </w:r>
      <w:r w:rsidR="000C199A" w:rsidRPr="000C199A">
        <w:rPr>
          <w:iCs/>
          <w:color w:val="000000"/>
          <w:sz w:val="24"/>
          <w:szCs w:val="24"/>
        </w:rPr>
        <w:t xml:space="preserve"> </w:t>
      </w:r>
    </w:p>
    <w:p w:rsidR="00D0193A" w:rsidRDefault="00D0193A" w:rsidP="007B0F63">
      <w:pPr>
        <w:pStyle w:val="a7"/>
        <w:numPr>
          <w:ilvl w:val="2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0193A">
        <w:rPr>
          <w:color w:val="000000"/>
          <w:sz w:val="24"/>
          <w:szCs w:val="24"/>
        </w:rPr>
        <w:t>Апелляция подается в письменном виде на имя председателя комиссии с указанием конкретных критериев и баллов, по которым возникло разногласие.</w:t>
      </w:r>
    </w:p>
    <w:p w:rsidR="00D0193A" w:rsidRDefault="00D0193A" w:rsidP="007B0F63">
      <w:pPr>
        <w:pStyle w:val="a7"/>
        <w:numPr>
          <w:ilvl w:val="2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0193A">
        <w:rPr>
          <w:color w:val="000000"/>
          <w:sz w:val="24"/>
          <w:szCs w:val="24"/>
        </w:rPr>
        <w:t>Апелляция не может содержать претензий к составу комиссии и процедуре оценки.</w:t>
      </w:r>
    </w:p>
    <w:p w:rsidR="00D0193A" w:rsidRDefault="00D0193A" w:rsidP="007B0F63">
      <w:pPr>
        <w:pStyle w:val="a7"/>
        <w:numPr>
          <w:ilvl w:val="2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данной апелляции создается экспертная комиссия по рассмотрению апелляции.</w:t>
      </w:r>
    </w:p>
    <w:p w:rsidR="00D0193A" w:rsidRDefault="00D0193A" w:rsidP="007B0F63">
      <w:pPr>
        <w:pStyle w:val="a7"/>
        <w:numPr>
          <w:ilvl w:val="2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0193A">
        <w:rPr>
          <w:color w:val="000000"/>
          <w:sz w:val="24"/>
          <w:szCs w:val="24"/>
        </w:rPr>
        <w:t>редседатель</w:t>
      </w:r>
      <w:r>
        <w:rPr>
          <w:color w:val="000000"/>
          <w:sz w:val="24"/>
          <w:szCs w:val="24"/>
        </w:rPr>
        <w:t xml:space="preserve"> экспертной</w:t>
      </w:r>
      <w:r w:rsidRPr="00D0193A">
        <w:rPr>
          <w:color w:val="000000"/>
          <w:sz w:val="24"/>
          <w:szCs w:val="24"/>
        </w:rPr>
        <w:t xml:space="preserve"> комиссии в срок не позднее двух рабочих дней со дня подачи созывает для ее рассмотрения заседание </w:t>
      </w:r>
      <w:r>
        <w:rPr>
          <w:color w:val="000000"/>
          <w:sz w:val="24"/>
          <w:szCs w:val="24"/>
        </w:rPr>
        <w:t>экспертной</w:t>
      </w:r>
      <w:r w:rsidRPr="00D0193A">
        <w:rPr>
          <w:color w:val="000000"/>
          <w:sz w:val="24"/>
          <w:szCs w:val="24"/>
        </w:rPr>
        <w:t xml:space="preserve"> комиссии, на которое в обязательном порядке приглашается председатель комиссии </w:t>
      </w:r>
      <w:r>
        <w:rPr>
          <w:color w:val="000000"/>
          <w:sz w:val="24"/>
          <w:szCs w:val="24"/>
        </w:rPr>
        <w:t xml:space="preserve">по распределению стимулирующей части оплаты труда </w:t>
      </w:r>
      <w:r w:rsidRPr="00D0193A">
        <w:rPr>
          <w:color w:val="000000"/>
          <w:sz w:val="24"/>
          <w:szCs w:val="24"/>
        </w:rPr>
        <w:t>и работник, подавший апелляцию.</w:t>
      </w:r>
    </w:p>
    <w:p w:rsidR="00D0193A" w:rsidRDefault="00D0193A" w:rsidP="007B0F63">
      <w:pPr>
        <w:pStyle w:val="a7"/>
        <w:numPr>
          <w:ilvl w:val="2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0193A">
        <w:rPr>
          <w:color w:val="000000"/>
          <w:sz w:val="24"/>
          <w:szCs w:val="24"/>
        </w:rPr>
        <w:t xml:space="preserve">В присутствии работника, подавшего апелляцию, члены </w:t>
      </w:r>
      <w:r>
        <w:rPr>
          <w:color w:val="000000"/>
          <w:sz w:val="24"/>
          <w:szCs w:val="24"/>
        </w:rPr>
        <w:t xml:space="preserve">экспертной </w:t>
      </w:r>
      <w:r w:rsidRPr="00D0193A">
        <w:rPr>
          <w:color w:val="000000"/>
          <w:sz w:val="24"/>
          <w:szCs w:val="24"/>
        </w:rPr>
        <w:t xml:space="preserve"> комиссии проводят сверку правильности оценки, данной комиссией</w:t>
      </w:r>
      <w:r>
        <w:rPr>
          <w:color w:val="000000"/>
          <w:sz w:val="24"/>
          <w:szCs w:val="24"/>
        </w:rPr>
        <w:t xml:space="preserve"> по распределению стимулирующей выплаты</w:t>
      </w:r>
      <w:r w:rsidRPr="00D0193A">
        <w:rPr>
          <w:color w:val="000000"/>
          <w:sz w:val="24"/>
          <w:szCs w:val="24"/>
        </w:rPr>
        <w:t>, по результатам которой подтверждают данную ранее оценку, либо (если таковая признана недейс</w:t>
      </w:r>
      <w:r>
        <w:rPr>
          <w:color w:val="000000"/>
          <w:sz w:val="24"/>
          <w:szCs w:val="24"/>
        </w:rPr>
        <w:t>твительной) выносят свою оценку</w:t>
      </w:r>
    </w:p>
    <w:p w:rsidR="00D0193A" w:rsidRDefault="00D0193A" w:rsidP="007B0F63">
      <w:pPr>
        <w:pStyle w:val="a7"/>
        <w:numPr>
          <w:ilvl w:val="2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0193A">
        <w:rPr>
          <w:color w:val="000000"/>
          <w:sz w:val="24"/>
          <w:szCs w:val="24"/>
        </w:rPr>
        <w:lastRenderedPageBreak/>
        <w:t xml:space="preserve">Оценка, данная </w:t>
      </w:r>
      <w:r>
        <w:rPr>
          <w:color w:val="000000"/>
          <w:sz w:val="24"/>
          <w:szCs w:val="24"/>
        </w:rPr>
        <w:t xml:space="preserve">экспертной </w:t>
      </w:r>
      <w:r w:rsidRPr="00D0193A">
        <w:rPr>
          <w:color w:val="000000"/>
          <w:sz w:val="24"/>
          <w:szCs w:val="24"/>
        </w:rPr>
        <w:t xml:space="preserve">комиссией на основе результатов рассмотрения апелляции, является окончательной и утверждается решением </w:t>
      </w:r>
      <w:r>
        <w:rPr>
          <w:color w:val="000000"/>
          <w:sz w:val="24"/>
          <w:szCs w:val="24"/>
        </w:rPr>
        <w:t xml:space="preserve">председателем экспертной </w:t>
      </w:r>
      <w:r w:rsidRPr="00D0193A">
        <w:rPr>
          <w:color w:val="000000"/>
          <w:sz w:val="24"/>
          <w:szCs w:val="24"/>
        </w:rPr>
        <w:t xml:space="preserve"> комиссии.</w:t>
      </w:r>
    </w:p>
    <w:p w:rsidR="000C199A" w:rsidRPr="00546CB7" w:rsidRDefault="000C199A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В случае совершения работником дисциплинарного проступка или ненадлежащего исполнения им должностных обязанностей (что должно быть зафиксировано приказом или решением коллегиального органа) в период после издания приказа о стимулирующей надбавке директор школы вправе снизить размер надбавки </w:t>
      </w:r>
      <w:r>
        <w:rPr>
          <w:iCs/>
          <w:color w:val="000000"/>
          <w:sz w:val="24"/>
          <w:szCs w:val="24"/>
        </w:rPr>
        <w:t xml:space="preserve">до 90% </w:t>
      </w:r>
      <w:r w:rsidRPr="001C10BB">
        <w:rPr>
          <w:iCs/>
          <w:color w:val="000000"/>
          <w:sz w:val="24"/>
          <w:szCs w:val="24"/>
        </w:rPr>
        <w:t>или полностью лишить работника её соответствующим приказом.</w:t>
      </w:r>
    </w:p>
    <w:p w:rsidR="001C10BB" w:rsidRPr="000C199A" w:rsidRDefault="000C199A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Максимальный размер стимулирующей надбавки не ограничивается.</w:t>
      </w:r>
    </w:p>
    <w:p w:rsidR="000C199A" w:rsidRPr="000C199A" w:rsidRDefault="000C199A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Оценка результатов деятельности работника производится на основании показателей и критериев.</w:t>
      </w:r>
    </w:p>
    <w:p w:rsidR="007D09FD" w:rsidRPr="007D09FD" w:rsidRDefault="000C199A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Процедура оценки результатов деятельности работников школы</w:t>
      </w:r>
      <w:r>
        <w:rPr>
          <w:iCs/>
          <w:color w:val="000000"/>
          <w:sz w:val="24"/>
          <w:szCs w:val="24"/>
        </w:rPr>
        <w:t>,</w:t>
      </w:r>
      <w:r w:rsidRPr="001C10BB">
        <w:rPr>
          <w:iCs/>
          <w:color w:val="000000"/>
          <w:sz w:val="24"/>
          <w:szCs w:val="24"/>
        </w:rPr>
        <w:t xml:space="preserve"> фиксируется приказом директора </w:t>
      </w:r>
      <w:r>
        <w:rPr>
          <w:iCs/>
          <w:color w:val="000000"/>
          <w:sz w:val="24"/>
          <w:szCs w:val="24"/>
        </w:rPr>
        <w:t xml:space="preserve">школы </w:t>
      </w:r>
      <w:r w:rsidRPr="001C10BB">
        <w:rPr>
          <w:iCs/>
          <w:color w:val="000000"/>
          <w:sz w:val="24"/>
          <w:szCs w:val="24"/>
        </w:rPr>
        <w:t>на основании р</w:t>
      </w:r>
      <w:r>
        <w:rPr>
          <w:iCs/>
          <w:color w:val="000000"/>
          <w:sz w:val="24"/>
          <w:szCs w:val="24"/>
        </w:rPr>
        <w:t>ешения Управляющего Совета учреждения.</w:t>
      </w:r>
    </w:p>
    <w:p w:rsidR="007D09FD" w:rsidRPr="007D09FD" w:rsidRDefault="007D09FD" w:rsidP="007B0F63">
      <w:pPr>
        <w:pStyle w:val="a7"/>
        <w:numPr>
          <w:ilvl w:val="1"/>
          <w:numId w:val="2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D09FD">
        <w:rPr>
          <w:sz w:val="24"/>
          <w:szCs w:val="24"/>
        </w:rPr>
        <w:t>Стимулирующая часть фонда оплаты труда на уровне общеобразовательных учреждений распределяется следующим образом:</w:t>
      </w:r>
    </w:p>
    <w:p w:rsidR="007D09FD" w:rsidRDefault="007D09FD" w:rsidP="007B0F63">
      <w:pPr>
        <w:pStyle w:val="a7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007D09FD">
        <w:rPr>
          <w:sz w:val="24"/>
          <w:szCs w:val="24"/>
        </w:rPr>
        <w:t>5% составляет фонд директора, используемый на премирование особо отличившихся работников при выполнении срочных, важных, неотложных работ, а также юбиляров, неработающих в школе пенсионеров, оказание материальной помощи. Выплаты из фонда директора производятся по мере необходимости. Директор согласует с председателем профкома кандидатуры и размер выплат, осуществляемых из фонда директора;</w:t>
      </w:r>
    </w:p>
    <w:p w:rsidR="007D09FD" w:rsidRPr="007D09FD" w:rsidRDefault="007D09FD" w:rsidP="007B0F63">
      <w:pPr>
        <w:pStyle w:val="a7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007D09FD">
        <w:rPr>
          <w:sz w:val="24"/>
          <w:szCs w:val="24"/>
        </w:rPr>
        <w:t>95% - фонд, который распределяет Управляющий Совет или орган, обеспечивающий государственно-общественное управление общеобразовательным учреждением.</w:t>
      </w:r>
    </w:p>
    <w:p w:rsidR="007D09FD" w:rsidRPr="007D09FD" w:rsidRDefault="007D09FD" w:rsidP="007B0F63">
      <w:pPr>
        <w:pStyle w:val="a7"/>
        <w:numPr>
          <w:ilvl w:val="1"/>
          <w:numId w:val="26"/>
        </w:numPr>
        <w:spacing w:line="276" w:lineRule="auto"/>
        <w:jc w:val="both"/>
        <w:rPr>
          <w:sz w:val="24"/>
          <w:szCs w:val="24"/>
        </w:rPr>
      </w:pPr>
      <w:r w:rsidRPr="007D09FD">
        <w:rPr>
          <w:sz w:val="24"/>
          <w:szCs w:val="24"/>
        </w:rPr>
        <w:t xml:space="preserve">Источниками формирования фонда стимулирования являются: </w:t>
      </w:r>
    </w:p>
    <w:p w:rsidR="00D0193A" w:rsidRDefault="007D09FD" w:rsidP="007B0F63">
      <w:pPr>
        <w:pStyle w:val="a7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007D09FD">
        <w:rPr>
          <w:sz w:val="24"/>
          <w:szCs w:val="24"/>
        </w:rPr>
        <w:t>фиксированная стимулирующая часть фонда оплаты труда</w:t>
      </w:r>
      <w:r w:rsidR="00D0193A">
        <w:rPr>
          <w:sz w:val="24"/>
          <w:szCs w:val="24"/>
        </w:rPr>
        <w:t>;</w:t>
      </w:r>
      <w:r w:rsidRPr="007D09FD">
        <w:rPr>
          <w:sz w:val="24"/>
          <w:szCs w:val="24"/>
        </w:rPr>
        <w:t xml:space="preserve"> </w:t>
      </w:r>
    </w:p>
    <w:p w:rsidR="00D0193A" w:rsidRDefault="00D0193A" w:rsidP="007B0F63">
      <w:pPr>
        <w:pStyle w:val="a7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экономия фонда оплаты труда;</w:t>
      </w:r>
    </w:p>
    <w:p w:rsidR="00D0193A" w:rsidRDefault="007D09FD" w:rsidP="007B0F63">
      <w:pPr>
        <w:pStyle w:val="a7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00D0193A">
        <w:rPr>
          <w:sz w:val="24"/>
          <w:szCs w:val="24"/>
        </w:rPr>
        <w:t>неиспользованный премиальный фонд пр</w:t>
      </w:r>
      <w:r w:rsidR="00D0193A">
        <w:rPr>
          <w:sz w:val="24"/>
          <w:szCs w:val="24"/>
        </w:rPr>
        <w:t>едыдущего премиального периода;</w:t>
      </w:r>
    </w:p>
    <w:p w:rsidR="007D09FD" w:rsidRDefault="007D09FD" w:rsidP="007B0F63">
      <w:pPr>
        <w:pStyle w:val="a7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00D0193A">
        <w:rPr>
          <w:sz w:val="24"/>
          <w:szCs w:val="24"/>
        </w:rPr>
        <w:t xml:space="preserve">средства, высвобождаемые в результате оптимизации штатного расписания в течение календарного года, </w:t>
      </w:r>
    </w:p>
    <w:p w:rsidR="00D0193A" w:rsidRPr="00D0193A" w:rsidRDefault="00D0193A" w:rsidP="007B0F63">
      <w:pPr>
        <w:pStyle w:val="a7"/>
        <w:numPr>
          <w:ilvl w:val="2"/>
          <w:numId w:val="2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0193A">
        <w:rPr>
          <w:color w:val="000000"/>
          <w:sz w:val="24"/>
          <w:szCs w:val="24"/>
        </w:rPr>
        <w:t xml:space="preserve">Все доплаты устанавливаются в соответствии с данным Положением и оформляются приказом директора при согласовании с </w:t>
      </w:r>
      <w:r>
        <w:rPr>
          <w:color w:val="000000"/>
          <w:sz w:val="24"/>
          <w:szCs w:val="24"/>
        </w:rPr>
        <w:t>Управляющего совета</w:t>
      </w:r>
      <w:r w:rsidRPr="00D0193A">
        <w:rPr>
          <w:color w:val="000000"/>
          <w:sz w:val="24"/>
          <w:szCs w:val="24"/>
        </w:rPr>
        <w:t xml:space="preserve"> учреждения. </w:t>
      </w:r>
      <w:r>
        <w:rPr>
          <w:color w:val="000000"/>
          <w:sz w:val="24"/>
          <w:szCs w:val="24"/>
        </w:rPr>
        <w:t>Управляющий с</w:t>
      </w:r>
      <w:r w:rsidRPr="00D0193A">
        <w:rPr>
          <w:color w:val="000000"/>
          <w:sz w:val="24"/>
          <w:szCs w:val="24"/>
        </w:rPr>
        <w:t>овет учреждения должен проверить соответствие приказа директора данному Положению, а также правильность тарификационных расчетов, проведенных бухгалтерией.</w:t>
      </w:r>
    </w:p>
    <w:p w:rsidR="00D0193A" w:rsidRPr="00D0193A" w:rsidRDefault="00D0193A" w:rsidP="007B0F63">
      <w:pPr>
        <w:pStyle w:val="a7"/>
        <w:spacing w:line="276" w:lineRule="auto"/>
        <w:ind w:left="660"/>
        <w:jc w:val="both"/>
        <w:rPr>
          <w:sz w:val="24"/>
          <w:szCs w:val="24"/>
        </w:rPr>
      </w:pPr>
    </w:p>
    <w:p w:rsidR="000C199A" w:rsidRPr="000C199A" w:rsidRDefault="001C10BB" w:rsidP="007B0F63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 w:rsidRPr="000C199A">
        <w:rPr>
          <w:b/>
          <w:iCs/>
          <w:color w:val="000000"/>
          <w:sz w:val="24"/>
          <w:szCs w:val="24"/>
        </w:rPr>
        <w:t>Условия стимулирования.</w:t>
      </w:r>
    </w:p>
    <w:p w:rsidR="001C10BB" w:rsidRPr="000C199A" w:rsidRDefault="001C10BB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0C199A">
        <w:rPr>
          <w:iCs/>
          <w:color w:val="000000"/>
          <w:sz w:val="24"/>
          <w:szCs w:val="24"/>
        </w:rPr>
        <w:t xml:space="preserve">За основу оценки качественных показателей взяты показатели и критерии, представленные в приложениях к данному </w:t>
      </w:r>
      <w:r w:rsidR="000C199A">
        <w:rPr>
          <w:iCs/>
          <w:color w:val="000000"/>
          <w:sz w:val="24"/>
          <w:szCs w:val="24"/>
        </w:rPr>
        <w:t>положению</w:t>
      </w:r>
      <w:r w:rsidRPr="000C199A">
        <w:rPr>
          <w:iCs/>
          <w:color w:val="000000"/>
          <w:sz w:val="24"/>
          <w:szCs w:val="24"/>
        </w:rPr>
        <w:t>.</w:t>
      </w:r>
    </w:p>
    <w:p w:rsidR="000C199A" w:rsidRPr="000C199A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1C10BB">
        <w:rPr>
          <w:b/>
          <w:bCs/>
          <w:iCs/>
          <w:color w:val="000000"/>
          <w:sz w:val="24"/>
          <w:szCs w:val="24"/>
        </w:rPr>
        <w:t> </w:t>
      </w:r>
      <w:r w:rsidRPr="001C10BB">
        <w:rPr>
          <w:iCs/>
          <w:color w:val="000000"/>
          <w:sz w:val="24"/>
          <w:szCs w:val="24"/>
        </w:rPr>
        <w:t>Организация и деятельность комиссий по оценке качества результатов деятельности  работников (не являющихся совместителями и почасовиками).</w:t>
      </w:r>
    </w:p>
    <w:p w:rsidR="001C10BB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0C199A">
        <w:rPr>
          <w:iCs/>
          <w:color w:val="000000"/>
          <w:sz w:val="24"/>
          <w:szCs w:val="24"/>
        </w:rPr>
        <w:t>Объективность, достоверность,   открытость, прозрачность  процедур определения оценки в Учреждении обеспечивается трехступенчатой системой оценки качества результатов деятельности работников:</w:t>
      </w:r>
    </w:p>
    <w:p w:rsidR="00992483" w:rsidRPr="00992483" w:rsidRDefault="001C10BB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 </w:t>
      </w:r>
      <w:r w:rsidR="00992483" w:rsidRPr="001C10BB">
        <w:rPr>
          <w:iCs/>
          <w:color w:val="000000"/>
          <w:sz w:val="24"/>
          <w:szCs w:val="24"/>
        </w:rPr>
        <w:t>самооценка</w:t>
      </w:r>
      <w:r w:rsidRPr="001C10BB">
        <w:rPr>
          <w:iCs/>
          <w:color w:val="000000"/>
          <w:sz w:val="24"/>
          <w:szCs w:val="24"/>
        </w:rPr>
        <w:t xml:space="preserve"> по оценочному листу, разрабатываемому комиссиями, назначаемыми директором школы;</w:t>
      </w:r>
    </w:p>
    <w:p w:rsidR="00992483" w:rsidRPr="00992483" w:rsidRDefault="001C10BB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lastRenderedPageBreak/>
        <w:t>оценка комиссиями (руководителей методических объединений для учителей) по оценочному листу, разрабатываемому вышеозначенными;</w:t>
      </w:r>
    </w:p>
    <w:p w:rsidR="001C10BB" w:rsidRPr="00992483" w:rsidRDefault="001C10BB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оценка административной комиссией по оценочному листу,  разрабатываемому вышеозначенной комиссией  (в состав административной комиссии обязательно входит представитель профсоюзного комитета школы).</w:t>
      </w:r>
    </w:p>
    <w:p w:rsidR="00992483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 Вышеозначенные оценочные листы согласуются с Управляющим Советом школы и профсоюзным комитетом и утверждаются приказом директора школы. </w:t>
      </w:r>
    </w:p>
    <w:p w:rsidR="00992483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Заседания комиссий проводятся не реже 4-х раз в год, протоколируются и подписываются всеми членами комиссии. Заседание комиссии является правомочным, если на нем присутствует не менее 2/3 членов комиссии.</w:t>
      </w:r>
    </w:p>
    <w:p w:rsidR="00992483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Решения комиссии принимаются прямым открытым голосованием. Решение считается принятым, если за него проголосовало более половины членов комиссии. При равенстве голосов председатель комиссии имеет право решающего голоса.</w:t>
      </w:r>
    </w:p>
    <w:p w:rsidR="00992483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Оценочные листы качества результатов деятельности учителя содержит информацию о достигнутых значениях индикаторов показателей эффективности деятельности. Оценка проводится в бальной системе.</w:t>
      </w:r>
    </w:p>
    <w:p w:rsidR="001C10BB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 xml:space="preserve">Оценочные листы вышеозначенных комиссии передаются в административную комиссию, которая производит расчет среднего количества баллов, набранных каждым </w:t>
      </w:r>
      <w:r w:rsidR="00992483">
        <w:rPr>
          <w:iCs/>
          <w:color w:val="000000"/>
          <w:sz w:val="24"/>
          <w:szCs w:val="24"/>
        </w:rPr>
        <w:t xml:space="preserve">работником </w:t>
      </w:r>
      <w:r w:rsidRPr="00992483">
        <w:rPr>
          <w:iCs/>
          <w:color w:val="000000"/>
          <w:sz w:val="24"/>
          <w:szCs w:val="24"/>
        </w:rPr>
        <w:t>по формуле:</w:t>
      </w:r>
    </w:p>
    <w:p w:rsidR="001C10BB" w:rsidRPr="001C10BB" w:rsidRDefault="00992483" w:rsidP="007B0F63">
      <w:pPr>
        <w:pStyle w:val="a7"/>
        <w:shd w:val="clear" w:color="auto" w:fill="FFFFFF"/>
        <w:spacing w:line="276" w:lineRule="auto"/>
        <w:ind w:left="360"/>
        <w:jc w:val="both"/>
        <w:textAlignment w:val="top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(БСР + Б</w:t>
      </w:r>
      <w:r w:rsidR="001C10BB" w:rsidRPr="001C10BB">
        <w:rPr>
          <w:b/>
          <w:bCs/>
          <w:iCs/>
          <w:color w:val="000000"/>
          <w:sz w:val="24"/>
          <w:szCs w:val="24"/>
        </w:rPr>
        <w:t>М</w:t>
      </w:r>
      <w:r>
        <w:rPr>
          <w:b/>
          <w:bCs/>
          <w:iCs/>
          <w:color w:val="000000"/>
          <w:sz w:val="24"/>
          <w:szCs w:val="24"/>
        </w:rPr>
        <w:t>РО + БР</w:t>
      </w:r>
      <w:r w:rsidR="001C10BB" w:rsidRPr="001C10BB">
        <w:rPr>
          <w:b/>
          <w:bCs/>
          <w:iCs/>
          <w:color w:val="000000"/>
          <w:sz w:val="24"/>
          <w:szCs w:val="24"/>
        </w:rPr>
        <w:t>А) / 3</w:t>
      </w:r>
      <w:r w:rsidR="001C10BB" w:rsidRPr="001C10BB">
        <w:rPr>
          <w:iCs/>
          <w:color w:val="000000"/>
          <w:sz w:val="24"/>
          <w:szCs w:val="24"/>
        </w:rPr>
        <w:t>, где</w:t>
      </w:r>
    </w:p>
    <w:p w:rsidR="00992483" w:rsidRDefault="00992483" w:rsidP="007B0F63">
      <w:pPr>
        <w:pStyle w:val="a7"/>
        <w:shd w:val="clear" w:color="auto" w:fill="FFFFFF"/>
        <w:spacing w:line="276" w:lineRule="auto"/>
        <w:ind w:left="360"/>
        <w:jc w:val="both"/>
        <w:textAlignment w:val="top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Б</w:t>
      </w:r>
      <w:r w:rsidR="001C10BB" w:rsidRPr="001C10BB">
        <w:rPr>
          <w:iCs/>
          <w:color w:val="000000"/>
          <w:sz w:val="24"/>
          <w:szCs w:val="24"/>
        </w:rPr>
        <w:t>С</w:t>
      </w:r>
      <w:r>
        <w:rPr>
          <w:iCs/>
          <w:color w:val="000000"/>
          <w:sz w:val="24"/>
          <w:szCs w:val="24"/>
        </w:rPr>
        <w:t>Р</w:t>
      </w:r>
      <w:r w:rsidR="001C10BB" w:rsidRPr="001C10BB">
        <w:rPr>
          <w:iCs/>
          <w:color w:val="000000"/>
          <w:sz w:val="24"/>
          <w:szCs w:val="24"/>
        </w:rPr>
        <w:t xml:space="preserve"> – суммарное количество баллов </w:t>
      </w:r>
      <w:r>
        <w:rPr>
          <w:iCs/>
          <w:color w:val="000000"/>
          <w:sz w:val="24"/>
          <w:szCs w:val="24"/>
        </w:rPr>
        <w:t>работника</w:t>
      </w:r>
      <w:r w:rsidR="001C10BB" w:rsidRPr="001C10BB">
        <w:rPr>
          <w:iCs/>
          <w:color w:val="000000"/>
          <w:sz w:val="24"/>
          <w:szCs w:val="24"/>
        </w:rPr>
        <w:t xml:space="preserve"> п</w:t>
      </w:r>
      <w:r>
        <w:rPr>
          <w:iCs/>
          <w:color w:val="000000"/>
          <w:sz w:val="24"/>
          <w:szCs w:val="24"/>
        </w:rPr>
        <w:t>о листу самооценки;</w:t>
      </w:r>
    </w:p>
    <w:p w:rsidR="00992483" w:rsidRDefault="00992483" w:rsidP="007B0F63">
      <w:pPr>
        <w:pStyle w:val="a7"/>
        <w:shd w:val="clear" w:color="auto" w:fill="FFFFFF"/>
        <w:spacing w:line="276" w:lineRule="auto"/>
        <w:ind w:left="360"/>
        <w:jc w:val="both"/>
        <w:textAlignment w:val="top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Б</w:t>
      </w:r>
      <w:r w:rsidR="001C10BB" w:rsidRPr="001C10BB">
        <w:rPr>
          <w:iCs/>
          <w:color w:val="000000"/>
          <w:sz w:val="24"/>
          <w:szCs w:val="24"/>
        </w:rPr>
        <w:t>М</w:t>
      </w:r>
      <w:r>
        <w:rPr>
          <w:iCs/>
          <w:color w:val="000000"/>
          <w:sz w:val="24"/>
          <w:szCs w:val="24"/>
        </w:rPr>
        <w:t>Р</w:t>
      </w:r>
      <w:r w:rsidR="001C10BB" w:rsidRPr="001C10BB">
        <w:rPr>
          <w:iCs/>
          <w:color w:val="000000"/>
          <w:sz w:val="24"/>
          <w:szCs w:val="24"/>
        </w:rPr>
        <w:t xml:space="preserve">О – суммарное количество баллов </w:t>
      </w:r>
      <w:r>
        <w:rPr>
          <w:iCs/>
          <w:color w:val="000000"/>
          <w:sz w:val="24"/>
          <w:szCs w:val="24"/>
        </w:rPr>
        <w:t>работника</w:t>
      </w:r>
      <w:r w:rsidR="001C10BB" w:rsidRPr="001C10BB">
        <w:rPr>
          <w:iCs/>
          <w:color w:val="000000"/>
          <w:sz w:val="24"/>
          <w:szCs w:val="24"/>
        </w:rPr>
        <w:t xml:space="preserve"> по оценочному листу комиссии</w:t>
      </w:r>
      <w:r>
        <w:rPr>
          <w:iCs/>
          <w:color w:val="000000"/>
          <w:sz w:val="24"/>
          <w:szCs w:val="24"/>
        </w:rPr>
        <w:t> </w:t>
      </w:r>
      <w:r w:rsidR="001C10BB" w:rsidRPr="001C10BB">
        <w:rPr>
          <w:iCs/>
          <w:color w:val="000000"/>
          <w:sz w:val="24"/>
          <w:szCs w:val="24"/>
        </w:rPr>
        <w:t>МО;</w:t>
      </w:r>
    </w:p>
    <w:p w:rsidR="001C10BB" w:rsidRPr="001C10BB" w:rsidRDefault="00992483" w:rsidP="007B0F63">
      <w:pPr>
        <w:pStyle w:val="a7"/>
        <w:shd w:val="clear" w:color="auto" w:fill="FFFFFF"/>
        <w:spacing w:line="276" w:lineRule="auto"/>
        <w:ind w:left="360"/>
        <w:jc w:val="both"/>
        <w:textAlignment w:val="top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БР</w:t>
      </w:r>
      <w:r w:rsidR="001C10BB" w:rsidRPr="001C10BB">
        <w:rPr>
          <w:iCs/>
          <w:color w:val="000000"/>
          <w:sz w:val="24"/>
          <w:szCs w:val="24"/>
        </w:rPr>
        <w:t>А – суммарное количество баллов по оценочному листу административной комиссии.</w:t>
      </w:r>
    </w:p>
    <w:p w:rsidR="001C10BB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textAlignment w:val="top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 Для определения размеров стимулирующих выплат определяется стоимость одного балла</w:t>
      </w:r>
    </w:p>
    <w:p w:rsidR="001C10BB" w:rsidRPr="001C10BB" w:rsidRDefault="00992483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СОБ = СЧФОТ /? МБР</w:t>
      </w:r>
      <w:r w:rsidR="001C10BB" w:rsidRPr="001C10BB">
        <w:rPr>
          <w:iCs/>
          <w:color w:val="000000"/>
          <w:sz w:val="24"/>
          <w:szCs w:val="24"/>
        </w:rPr>
        <w:t>, где</w:t>
      </w:r>
    </w:p>
    <w:p w:rsidR="001C10BB" w:rsidRPr="001C10BB" w:rsidRDefault="001C10BB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СЧФОТ – стимулирующая часть месяч</w:t>
      </w:r>
      <w:r w:rsidR="00992483">
        <w:rPr>
          <w:iCs/>
          <w:color w:val="000000"/>
          <w:sz w:val="24"/>
          <w:szCs w:val="24"/>
        </w:rPr>
        <w:t>ного фонда оплаты труда</w:t>
      </w:r>
      <w:r w:rsidRPr="001C10BB">
        <w:rPr>
          <w:iCs/>
          <w:color w:val="000000"/>
          <w:sz w:val="24"/>
          <w:szCs w:val="24"/>
        </w:rPr>
        <w:t>,  направляемого на стимулирование по р</w:t>
      </w:r>
      <w:r w:rsidR="00992483">
        <w:rPr>
          <w:iCs/>
          <w:color w:val="000000"/>
          <w:sz w:val="24"/>
          <w:szCs w:val="24"/>
        </w:rPr>
        <w:t xml:space="preserve">езультатам деятельности </w:t>
      </w:r>
      <w:r w:rsidRPr="001C10BB">
        <w:rPr>
          <w:iCs/>
          <w:color w:val="000000"/>
          <w:sz w:val="24"/>
          <w:szCs w:val="24"/>
        </w:rPr>
        <w:t>в полугодии;</w:t>
      </w:r>
    </w:p>
    <w:p w:rsidR="001C10BB" w:rsidRPr="001C10BB" w:rsidRDefault="00992483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МБР</w:t>
      </w:r>
      <w:r w:rsidR="001C10BB" w:rsidRPr="001C10BB">
        <w:rPr>
          <w:iCs/>
          <w:color w:val="000000"/>
          <w:sz w:val="24"/>
          <w:szCs w:val="24"/>
        </w:rPr>
        <w:t xml:space="preserve"> – сумма  набранных  баллов всех  </w:t>
      </w:r>
      <w:r>
        <w:rPr>
          <w:iCs/>
          <w:color w:val="000000"/>
          <w:sz w:val="24"/>
          <w:szCs w:val="24"/>
        </w:rPr>
        <w:t>работников</w:t>
      </w:r>
      <w:r w:rsidR="001C10BB" w:rsidRPr="001C10BB">
        <w:rPr>
          <w:iCs/>
          <w:color w:val="000000"/>
          <w:sz w:val="24"/>
          <w:szCs w:val="24"/>
        </w:rPr>
        <w:t>.  </w:t>
      </w:r>
    </w:p>
    <w:p w:rsidR="001C10BB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 xml:space="preserve">Размер стимулирующей выплаты </w:t>
      </w:r>
      <w:r w:rsidR="00992483">
        <w:rPr>
          <w:iCs/>
          <w:color w:val="000000"/>
          <w:sz w:val="24"/>
          <w:szCs w:val="24"/>
        </w:rPr>
        <w:t>работнику (РСР</w:t>
      </w:r>
      <w:r w:rsidRPr="00992483">
        <w:rPr>
          <w:iCs/>
          <w:color w:val="000000"/>
          <w:sz w:val="24"/>
          <w:szCs w:val="24"/>
        </w:rPr>
        <w:t>) определяется по формуле:</w:t>
      </w:r>
    </w:p>
    <w:p w:rsidR="001C10BB" w:rsidRPr="001C10BB" w:rsidRDefault="00992483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РСР = СОБ*ФБР</w:t>
      </w:r>
      <w:r w:rsidR="001C10BB" w:rsidRPr="001C10BB">
        <w:rPr>
          <w:iCs/>
          <w:color w:val="000000"/>
          <w:sz w:val="24"/>
          <w:szCs w:val="24"/>
        </w:rPr>
        <w:t>, где</w:t>
      </w:r>
    </w:p>
    <w:p w:rsidR="001C10BB" w:rsidRPr="001C10BB" w:rsidRDefault="001C10BB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С</w:t>
      </w:r>
      <w:r w:rsidR="00992483">
        <w:rPr>
          <w:iCs/>
          <w:color w:val="000000"/>
          <w:sz w:val="24"/>
          <w:szCs w:val="24"/>
        </w:rPr>
        <w:t>ОБ – стоимость одного балла; ФБР</w:t>
      </w:r>
      <w:r w:rsidRPr="001C10BB">
        <w:rPr>
          <w:iCs/>
          <w:color w:val="000000"/>
          <w:sz w:val="24"/>
          <w:szCs w:val="24"/>
        </w:rPr>
        <w:t xml:space="preserve"> – фактические баллы </w:t>
      </w:r>
      <w:r w:rsidR="00992483">
        <w:rPr>
          <w:iCs/>
          <w:color w:val="000000"/>
          <w:sz w:val="24"/>
          <w:szCs w:val="24"/>
        </w:rPr>
        <w:t>работника</w:t>
      </w:r>
      <w:r w:rsidRPr="001C10BB">
        <w:rPr>
          <w:iCs/>
          <w:color w:val="000000"/>
          <w:sz w:val="24"/>
          <w:szCs w:val="24"/>
        </w:rPr>
        <w:t>.</w:t>
      </w:r>
    </w:p>
    <w:p w:rsidR="00992483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Произведенный административной комиссией  расчет  оформляется протоколом.    Протокол направляется директору школы, который готовит доклад  Совету школы.</w:t>
      </w:r>
    </w:p>
    <w:p w:rsidR="001C10BB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 xml:space="preserve">Не производится назначение выплат стимулирующего характера следующим категориям </w:t>
      </w:r>
      <w:r w:rsidR="00992483">
        <w:rPr>
          <w:iCs/>
          <w:color w:val="000000"/>
          <w:sz w:val="24"/>
          <w:szCs w:val="24"/>
        </w:rPr>
        <w:t>работников</w:t>
      </w:r>
      <w:r w:rsidRPr="00992483">
        <w:rPr>
          <w:iCs/>
          <w:color w:val="000000"/>
          <w:sz w:val="24"/>
          <w:szCs w:val="24"/>
        </w:rPr>
        <w:t xml:space="preserve"> школы:</w:t>
      </w:r>
    </w:p>
    <w:p w:rsidR="00992483" w:rsidRPr="00992483" w:rsidRDefault="001C10BB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не проработавшим отчетный период для назначения выплат ст</w:t>
      </w:r>
      <w:r w:rsidR="00992483">
        <w:rPr>
          <w:iCs/>
          <w:color w:val="000000"/>
          <w:sz w:val="24"/>
          <w:szCs w:val="24"/>
        </w:rPr>
        <w:t>имулирующего характера</w:t>
      </w:r>
      <w:r w:rsidRPr="00992483">
        <w:rPr>
          <w:iCs/>
          <w:color w:val="000000"/>
          <w:sz w:val="24"/>
          <w:szCs w:val="24"/>
        </w:rPr>
        <w:t>;</w:t>
      </w:r>
    </w:p>
    <w:p w:rsidR="001C10BB" w:rsidRPr="00992483" w:rsidRDefault="001C10BB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имеющим дисциплинарные взыскания в отчетном периоде.</w:t>
      </w:r>
    </w:p>
    <w:p w:rsidR="00992483" w:rsidRPr="0099248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 xml:space="preserve">Заместители руководителя учреждения, руководители структурных подразделений представляют руководителю материалы по самоанализу своей деятельности и информацию о выполнении показателей качества работы работниками курируемых направлений в соответствии с утвержденными показателями и формой оценочного </w:t>
      </w:r>
      <w:r w:rsidRPr="00992483">
        <w:rPr>
          <w:iCs/>
          <w:color w:val="000000"/>
          <w:sz w:val="24"/>
          <w:szCs w:val="24"/>
        </w:rPr>
        <w:lastRenderedPageBreak/>
        <w:t>листа, который согласуется с Управляющим Советом школы и утверждается приказом директора.   </w:t>
      </w:r>
    </w:p>
    <w:p w:rsidR="001C10BB" w:rsidRPr="00487AE5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92483">
        <w:rPr>
          <w:iCs/>
          <w:color w:val="000000"/>
          <w:sz w:val="24"/>
          <w:szCs w:val="24"/>
        </w:rPr>
        <w:t>Руководитель общеобразовательного учреждения рассматривает представленные материалы и принимает решение о назначении, размере, периоде выплат стимулирующего характера вышеназванным работникам и представляет на согласование в Управляющий Совет школы. На основании решения Управляющего Совета школы издает приказ об осуществлении выплат стимулирующего характера вышеназванным работникам школы.</w:t>
      </w:r>
    </w:p>
    <w:p w:rsidR="00487AE5" w:rsidRPr="001C10BB" w:rsidRDefault="00487AE5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За напряженность, ответственность и сложность работы  заместителям директора, руководителям подразделений, ответственным за определенные направления работы, социальному педагогу, педагогу психологу, преподавателю организатору, главному бухгалтеру, бухгалтеру и другим работникам возможна стимулирующая выплата – до 25% от должностного оклада;   при условии 100% выполнения плана работы по курируемым вопросам за каждую учебную четверть и отсутствии нарушений исполнительской и трудовой дисциплины.</w:t>
      </w:r>
    </w:p>
    <w:p w:rsidR="00487AE5" w:rsidRPr="0074505D" w:rsidRDefault="00487AE5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Молодым специалистам в течение 3-х лет выплачивается стимулирующая надбавка в размере </w:t>
      </w:r>
      <w:r w:rsidR="00D061B0">
        <w:rPr>
          <w:iCs/>
          <w:color w:val="000000"/>
          <w:sz w:val="24"/>
          <w:szCs w:val="24"/>
        </w:rPr>
        <w:t>20% от должностного оклада.</w:t>
      </w:r>
    </w:p>
    <w:p w:rsidR="0074505D" w:rsidRPr="00487AE5" w:rsidRDefault="0074505D" w:rsidP="007B0F63">
      <w:pPr>
        <w:pStyle w:val="a7"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74505D" w:rsidRPr="001C10BB" w:rsidRDefault="0017340D" w:rsidP="00D97F9F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Критерии для установления стимулирующих выплат педагогическим работникам и прочему педагогическому персоналу.</w:t>
      </w:r>
    </w:p>
    <w:p w:rsidR="0074505D" w:rsidRPr="00487AE5" w:rsidRDefault="0074505D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Стимулирующая надбавка по результатам деятельности выплачивается за достижение устойчивой положительной динамики обучения и воспитания обучающихся, своевременное и качественное выполнение служебных обязанностей.</w:t>
      </w:r>
    </w:p>
    <w:p w:rsidR="0074505D" w:rsidRPr="00487AE5" w:rsidRDefault="0074505D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Стимулирующая надбавка устанавливается работнику за активное участие инновационной работе, в разработке и реализации эффективных образовательных программ, технологий обучения и воспитания, направленных на сохранение здоровья и развитие личности обучающихся.</w:t>
      </w:r>
    </w:p>
    <w:p w:rsidR="0074505D" w:rsidRPr="00487AE5" w:rsidRDefault="0074505D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За владение современными информационными технологиями, применение в работе персо</w:t>
      </w:r>
      <w:r w:rsidRPr="001C10BB">
        <w:rPr>
          <w:iCs/>
          <w:color w:val="000000"/>
          <w:sz w:val="24"/>
          <w:szCs w:val="24"/>
        </w:rPr>
        <w:softHyphen/>
        <w:t>нального компьютера и другой оргтехники, требующей дополнительных знаний и навыков</w:t>
      </w:r>
      <w:r>
        <w:rPr>
          <w:iCs/>
          <w:color w:val="000000"/>
          <w:sz w:val="24"/>
          <w:szCs w:val="24"/>
        </w:rPr>
        <w:t>.</w:t>
      </w:r>
    </w:p>
    <w:p w:rsid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За отработку новых УМК, программ и стандартов образования в течение учебного года выплачивается стимулирующая надбавка до 3000,0</w:t>
      </w:r>
      <w:r>
        <w:rPr>
          <w:iCs/>
          <w:color w:val="000000"/>
          <w:sz w:val="24"/>
          <w:szCs w:val="24"/>
        </w:rPr>
        <w:t>0</w:t>
      </w:r>
      <w:r w:rsidRPr="001C10BB">
        <w:rPr>
          <w:iCs/>
          <w:color w:val="000000"/>
          <w:sz w:val="24"/>
          <w:szCs w:val="24"/>
        </w:rPr>
        <w:t xml:space="preserve"> руб</w:t>
      </w:r>
      <w:r>
        <w:rPr>
          <w:iCs/>
          <w:color w:val="000000"/>
          <w:sz w:val="24"/>
          <w:szCs w:val="24"/>
        </w:rPr>
        <w:t>.</w:t>
      </w:r>
      <w:r w:rsidRPr="0074505D">
        <w:rPr>
          <w:sz w:val="24"/>
          <w:szCs w:val="24"/>
        </w:rPr>
        <w:t xml:space="preserve"> </w:t>
      </w:r>
    </w:p>
    <w:p w:rsid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За высокие показатели в сравнении с предыдущим периодом, стабильность и рост качества обучения по предмету, независимых тестирования, контрольных, итоговых работ;</w:t>
      </w:r>
    </w:p>
    <w:p w:rsid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высокие результаты обучения чтению в начальных классах;</w:t>
      </w:r>
    </w:p>
    <w:p w:rsid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удельный вес выпускников 11-х классов, сдававших итоговую аттестацию в форме ЕГЭ по профильным предметам, набравших высокий балл по ЕГЭ;</w:t>
      </w:r>
    </w:p>
    <w:p w:rsid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удельный вес выпускников 9-х классов, сдававших итоговую аттестацию в новой форме по профильным предметам, набравшие высокий факс;</w:t>
      </w:r>
    </w:p>
    <w:p w:rsid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наличие призеров в городских, региональных и общероссийских, международных предметных олимпиад в общей численности от обучающихся (в классе, по предмету, в параллели, в школе);</w:t>
      </w:r>
    </w:p>
    <w:p w:rsidR="0074505D" w:rsidRPr="0074505D" w:rsidRDefault="0074505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74505D">
        <w:rPr>
          <w:sz w:val="24"/>
          <w:szCs w:val="24"/>
        </w:rPr>
        <w:t>участие обучающихся в городских, городских, региональных, общероссийских, международных научно-практических конференциях от числа обучающихся в классе по предмету, в параллели, в школе);</w:t>
      </w:r>
    </w:p>
    <w:p w:rsidR="0074505D" w:rsidRPr="0074505D" w:rsidRDefault="0074505D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4505D">
        <w:rPr>
          <w:sz w:val="24"/>
          <w:szCs w:val="24"/>
        </w:rPr>
        <w:lastRenderedPageBreak/>
        <w:t>Позитивные результаты деятельности учителя по выполнению функций классного руководителя (снижение количества учащихся, стоящих на учете в комиссии по делам несовершеннолетних; снижение (отсутствие) пропусков учащимися уроков без уважительной причины; снижение частоты обоснованных обращений учащихся, родителей, педагогов по поводу конфликтных ситуаций и высокий уровень решения конфликтных ситуаций).</w:t>
      </w:r>
    </w:p>
    <w:p w:rsidR="0074505D" w:rsidRPr="00487AE5" w:rsidRDefault="0074505D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</w:t>
      </w:r>
      <w:r w:rsidRPr="0074505D">
        <w:rPr>
          <w:sz w:val="24"/>
          <w:szCs w:val="24"/>
        </w:rPr>
        <w:t>табильное сохранение контингента обучающихся;</w:t>
      </w:r>
    </w:p>
    <w:p w:rsidR="0074505D" w:rsidRPr="000C199A" w:rsidRDefault="0074505D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0C199A">
        <w:rPr>
          <w:iCs/>
          <w:color w:val="000000"/>
          <w:sz w:val="24"/>
          <w:szCs w:val="24"/>
        </w:rPr>
        <w:t>В целях стимулирования роста профессионализма педаг</w:t>
      </w:r>
      <w:r>
        <w:rPr>
          <w:iCs/>
          <w:color w:val="000000"/>
          <w:sz w:val="24"/>
          <w:szCs w:val="24"/>
        </w:rPr>
        <w:t>огов   устанавливаются надбавки.</w:t>
      </w:r>
      <w:r w:rsidRPr="000C199A">
        <w:rPr>
          <w:iCs/>
          <w:color w:val="000000"/>
          <w:sz w:val="24"/>
          <w:szCs w:val="24"/>
        </w:rPr>
        <w:t xml:space="preserve"> По представлению директора возможна доплата за звания и награды в размере:</w:t>
      </w:r>
    </w:p>
    <w:p w:rsidR="0074505D" w:rsidRPr="000C199A" w:rsidRDefault="0074505D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0C199A">
        <w:rPr>
          <w:iCs/>
          <w:color w:val="000000"/>
          <w:sz w:val="24"/>
          <w:szCs w:val="24"/>
        </w:rPr>
        <w:t>«Заслуженный учитель РФ», награжденные орденами и медалями правительства РФ  – до 3000,0</w:t>
      </w:r>
      <w:r>
        <w:rPr>
          <w:iCs/>
          <w:color w:val="000000"/>
          <w:sz w:val="24"/>
          <w:szCs w:val="24"/>
        </w:rPr>
        <w:t>0</w:t>
      </w:r>
      <w:r w:rsidRPr="000C199A">
        <w:rPr>
          <w:iCs/>
          <w:color w:val="000000"/>
          <w:sz w:val="24"/>
          <w:szCs w:val="24"/>
        </w:rPr>
        <w:t xml:space="preserve"> руб</w:t>
      </w:r>
      <w:r>
        <w:rPr>
          <w:iCs/>
          <w:color w:val="000000"/>
          <w:sz w:val="24"/>
          <w:szCs w:val="24"/>
        </w:rPr>
        <w:t>.</w:t>
      </w:r>
    </w:p>
    <w:p w:rsidR="0074505D" w:rsidRPr="000C199A" w:rsidRDefault="0074505D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0C199A">
        <w:rPr>
          <w:iCs/>
          <w:color w:val="000000"/>
          <w:sz w:val="24"/>
          <w:szCs w:val="24"/>
        </w:rPr>
        <w:t>«Отличник просвещения», «Почетный работник общего образования РФ» - до 1000,0</w:t>
      </w:r>
      <w:r>
        <w:rPr>
          <w:iCs/>
          <w:color w:val="000000"/>
          <w:sz w:val="24"/>
          <w:szCs w:val="24"/>
        </w:rPr>
        <w:t>0</w:t>
      </w:r>
      <w:r w:rsidRPr="000C199A">
        <w:rPr>
          <w:iCs/>
          <w:color w:val="000000"/>
          <w:sz w:val="24"/>
          <w:szCs w:val="24"/>
        </w:rPr>
        <w:t xml:space="preserve"> руб.</w:t>
      </w:r>
    </w:p>
    <w:p w:rsidR="0074505D" w:rsidRPr="000C199A" w:rsidRDefault="0074505D" w:rsidP="00D97F9F">
      <w:pPr>
        <w:pStyle w:val="a7"/>
        <w:numPr>
          <w:ilvl w:val="2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0C199A">
        <w:rPr>
          <w:iCs/>
          <w:color w:val="000000"/>
          <w:sz w:val="24"/>
          <w:szCs w:val="24"/>
        </w:rPr>
        <w:t>«Почетная грамота Министерства просвещения», «Почетная грамота министерства образования и науки»,  «Почетная грамота министерства образования» - до 700,0</w:t>
      </w:r>
      <w:r>
        <w:rPr>
          <w:iCs/>
          <w:color w:val="000000"/>
          <w:sz w:val="24"/>
          <w:szCs w:val="24"/>
        </w:rPr>
        <w:t>0</w:t>
      </w:r>
      <w:r w:rsidRPr="000C199A">
        <w:rPr>
          <w:iCs/>
          <w:color w:val="000000"/>
          <w:sz w:val="24"/>
          <w:szCs w:val="24"/>
        </w:rPr>
        <w:t xml:space="preserve"> руб.</w:t>
      </w:r>
    </w:p>
    <w:p w:rsidR="0017340D" w:rsidRDefault="0017340D" w:rsidP="007B0F63">
      <w:pPr>
        <w:spacing w:line="276" w:lineRule="auto"/>
        <w:jc w:val="both"/>
        <w:rPr>
          <w:b/>
          <w:i/>
          <w:sz w:val="24"/>
          <w:szCs w:val="24"/>
        </w:rPr>
      </w:pPr>
    </w:p>
    <w:p w:rsidR="0017340D" w:rsidRPr="0017340D" w:rsidRDefault="0017340D" w:rsidP="00D97F9F">
      <w:pPr>
        <w:pStyle w:val="a7"/>
        <w:numPr>
          <w:ilvl w:val="0"/>
          <w:numId w:val="29"/>
        </w:numPr>
        <w:spacing w:line="276" w:lineRule="auto"/>
        <w:jc w:val="center"/>
        <w:rPr>
          <w:b/>
          <w:sz w:val="24"/>
          <w:szCs w:val="24"/>
        </w:rPr>
      </w:pPr>
      <w:r w:rsidRPr="0017340D">
        <w:rPr>
          <w:b/>
          <w:sz w:val="24"/>
          <w:szCs w:val="24"/>
        </w:rPr>
        <w:t>Критерии для установления стимулирующих выплат административно-управленческому персоналу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Обеспечение своевременного выполнения текущего и перспективного планирования общеобразовательного учреждения.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Высокое качество подготовки и исполнения административно-управленческих решений, распорядительных документов, локальных актов.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Высокая координация работы учителей, воспитателей, других педагогических работников по выполнению учебных программ, планов, качественная разработка и исполнение необходимой учебно-методической документации.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Организация стабильного повышения профессионального мастерства педагогических работников, квалификационного уровня.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Своевременный и высокий уровень контроля за всеобучем, качеством образовательного и воспитательного процесса. Объективное оценивание результатов образовательной подготовки и обучающихся.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Высокий образовательный уровень педагогического персонала, стабильное повышение профессиональной квалификации.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Высокие показатели работы методических объединений общеобразовательного учреждения, результативное участие в муниципальных, республиканских, региональных и российских мероприятиях.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Постоянное активное, результативное участие общеобразовательного учреждения в муниципальных, республиканских, региональных, российских конкурсах, смотрах, научно-практических конференциях, фестивалях.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Количество выпускников 11-х классов, поступивших в высшие и средне-специальные учебные заведения.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Выравнивание и коррекция знаний педагогически запущенных обучающихся, обучающихся с ограниченными возможностями здоровья, вовлечение данной категории обучающихся в общественно-полезную деятельность.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lastRenderedPageBreak/>
        <w:t>Постоянное активное внедрение и использование современных образовательных технологий, в том числе информационно-коммуникационных в деятельности общеобразовательного учреждения, в том числе в учебно-образовательном процессе, (использование электронных программ, локальной сети учреждения для административно-хозяйственной деятельности, учебно-воспитательной деятельности, интегрированных уроков, создания электронных пособий).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Создание и совершенствование необходимых условий безопасности для жизни и здоровья всех участников образовательного процесса, своевременное выполнение.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Создание благоприятных условий для сохранения и обеспечения здоровьесберегающих технологий в учебно-воспитательном процессе, совершенствование медицинского обслуживания обучающихся и персонала.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Использование в работе формы публичной отчетности о своей деятельности и деятельности общеобразовательного учреждения не реже одного раза в течение учебного года.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Высокий уровень исполнительской дисциплины, отсутствие дисциплинарных взысканий и административных наказаний.</w:t>
      </w:r>
    </w:p>
    <w:p w:rsidR="0017340D" w:rsidRPr="0017340D" w:rsidRDefault="0017340D" w:rsidP="007B0F63">
      <w:pPr>
        <w:pStyle w:val="a7"/>
        <w:spacing w:line="276" w:lineRule="auto"/>
        <w:ind w:left="360"/>
        <w:jc w:val="both"/>
        <w:rPr>
          <w:sz w:val="24"/>
          <w:szCs w:val="24"/>
        </w:rPr>
      </w:pPr>
    </w:p>
    <w:p w:rsidR="0017340D" w:rsidRPr="0017340D" w:rsidRDefault="0017340D" w:rsidP="00D97F9F">
      <w:pPr>
        <w:pStyle w:val="a7"/>
        <w:numPr>
          <w:ilvl w:val="0"/>
          <w:numId w:val="29"/>
        </w:numPr>
        <w:spacing w:line="276" w:lineRule="auto"/>
        <w:jc w:val="center"/>
        <w:rPr>
          <w:b/>
          <w:sz w:val="24"/>
          <w:szCs w:val="24"/>
        </w:rPr>
      </w:pPr>
      <w:r w:rsidRPr="0017340D">
        <w:rPr>
          <w:b/>
          <w:sz w:val="24"/>
          <w:szCs w:val="24"/>
        </w:rPr>
        <w:t>Критерии для установления стимулирующих выплат младшему обслуживающему персоналу</w:t>
      </w:r>
    </w:p>
    <w:p w:rsidR="0017340D" w:rsidRP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 xml:space="preserve"> Уборщик служебных помещений, дворник:</w:t>
      </w:r>
    </w:p>
    <w:p w:rsidR="0017340D" w:rsidRDefault="0017340D" w:rsidP="00D97F9F">
      <w:pPr>
        <w:pStyle w:val="a7"/>
        <w:numPr>
          <w:ilvl w:val="2"/>
          <w:numId w:val="29"/>
        </w:numPr>
        <w:spacing w:line="276" w:lineRule="auto"/>
        <w:ind w:left="284" w:hanging="153"/>
        <w:jc w:val="both"/>
        <w:rPr>
          <w:sz w:val="24"/>
          <w:szCs w:val="24"/>
        </w:rPr>
      </w:pPr>
      <w:r w:rsidRPr="0017340D">
        <w:rPr>
          <w:sz w:val="24"/>
          <w:szCs w:val="24"/>
        </w:rPr>
        <w:t xml:space="preserve"> проведение генеральных уборок;</w:t>
      </w:r>
    </w:p>
    <w:p w:rsidR="0017340D" w:rsidRDefault="0017340D" w:rsidP="00D97F9F">
      <w:pPr>
        <w:pStyle w:val="a7"/>
        <w:numPr>
          <w:ilvl w:val="2"/>
          <w:numId w:val="29"/>
        </w:numPr>
        <w:spacing w:line="276" w:lineRule="auto"/>
        <w:ind w:left="284" w:hanging="153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содержание участка в соответствии с требованиями СанПиН;</w:t>
      </w:r>
    </w:p>
    <w:p w:rsidR="0017340D" w:rsidRDefault="0017340D" w:rsidP="00D97F9F">
      <w:pPr>
        <w:pStyle w:val="a7"/>
        <w:numPr>
          <w:ilvl w:val="2"/>
          <w:numId w:val="29"/>
        </w:numPr>
        <w:spacing w:line="276" w:lineRule="auto"/>
        <w:ind w:left="284" w:hanging="153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качественная уборка помещений;</w:t>
      </w:r>
    </w:p>
    <w:p w:rsidR="0017340D" w:rsidRPr="0017340D" w:rsidRDefault="0017340D" w:rsidP="00D97F9F">
      <w:pPr>
        <w:pStyle w:val="a7"/>
        <w:numPr>
          <w:ilvl w:val="2"/>
          <w:numId w:val="29"/>
        </w:numPr>
        <w:spacing w:line="276" w:lineRule="auto"/>
        <w:ind w:left="284" w:hanging="153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оперативность выполнения заявок по устранению технических неполадок.</w:t>
      </w:r>
    </w:p>
    <w:p w:rsidR="0017340D" w:rsidRP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Гардеробщица:</w:t>
      </w:r>
    </w:p>
    <w:p w:rsidR="0017340D" w:rsidRDefault="0017340D" w:rsidP="00D97F9F">
      <w:pPr>
        <w:pStyle w:val="a7"/>
        <w:numPr>
          <w:ilvl w:val="2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сохранность одежды, вещей обучающихся;</w:t>
      </w:r>
    </w:p>
    <w:p w:rsidR="0017340D" w:rsidRDefault="0017340D" w:rsidP="00D97F9F">
      <w:pPr>
        <w:pStyle w:val="a7"/>
        <w:numPr>
          <w:ilvl w:val="2"/>
          <w:numId w:val="29"/>
        </w:numPr>
        <w:spacing w:line="276" w:lineRule="auto"/>
        <w:ind w:left="142" w:hanging="153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отсутствие краж;</w:t>
      </w:r>
    </w:p>
    <w:p w:rsidR="0017340D" w:rsidRPr="0017340D" w:rsidRDefault="0017340D" w:rsidP="00D97F9F">
      <w:pPr>
        <w:pStyle w:val="a7"/>
        <w:numPr>
          <w:ilvl w:val="2"/>
          <w:numId w:val="29"/>
        </w:numPr>
        <w:spacing w:line="276" w:lineRule="auto"/>
        <w:ind w:left="142" w:hanging="153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качественная уборка помещений.</w:t>
      </w:r>
    </w:p>
    <w:p w:rsidR="0017340D" w:rsidRP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Сторож:</w:t>
      </w:r>
    </w:p>
    <w:p w:rsidR="00D97F9F" w:rsidRPr="00D97F9F" w:rsidRDefault="0017340D" w:rsidP="00D97F9F">
      <w:pPr>
        <w:pStyle w:val="a7"/>
        <w:numPr>
          <w:ilvl w:val="2"/>
          <w:numId w:val="29"/>
        </w:numPr>
        <w:spacing w:line="276" w:lineRule="auto"/>
        <w:jc w:val="both"/>
        <w:rPr>
          <w:sz w:val="24"/>
          <w:szCs w:val="24"/>
        </w:rPr>
      </w:pPr>
      <w:r w:rsidRPr="00D97F9F">
        <w:rPr>
          <w:sz w:val="24"/>
          <w:szCs w:val="24"/>
        </w:rPr>
        <w:t>сохранность здания и имущества школы;</w:t>
      </w:r>
    </w:p>
    <w:p w:rsidR="0017340D" w:rsidRPr="00D97F9F" w:rsidRDefault="0017340D" w:rsidP="00D97F9F">
      <w:pPr>
        <w:pStyle w:val="a7"/>
        <w:numPr>
          <w:ilvl w:val="2"/>
          <w:numId w:val="29"/>
        </w:numPr>
        <w:spacing w:line="276" w:lineRule="auto"/>
        <w:jc w:val="both"/>
        <w:rPr>
          <w:sz w:val="24"/>
          <w:szCs w:val="24"/>
        </w:rPr>
      </w:pPr>
      <w:r w:rsidRPr="00D97F9F">
        <w:rPr>
          <w:sz w:val="24"/>
          <w:szCs w:val="24"/>
        </w:rPr>
        <w:t>оперативность по устранению технических неполадок.</w:t>
      </w:r>
    </w:p>
    <w:p w:rsidR="0017340D" w:rsidRDefault="0017340D" w:rsidP="00D97F9F">
      <w:pPr>
        <w:pStyle w:val="a7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 w:rsidRPr="0017340D">
        <w:rPr>
          <w:sz w:val="24"/>
          <w:szCs w:val="24"/>
        </w:rPr>
        <w:t>Рабочий по обслуживанию:</w:t>
      </w:r>
    </w:p>
    <w:p w:rsidR="00D97F9F" w:rsidRPr="00D97F9F" w:rsidRDefault="0017340D" w:rsidP="00D97F9F">
      <w:pPr>
        <w:pStyle w:val="a7"/>
        <w:numPr>
          <w:ilvl w:val="2"/>
          <w:numId w:val="29"/>
        </w:numPr>
        <w:spacing w:line="276" w:lineRule="auto"/>
        <w:jc w:val="both"/>
        <w:rPr>
          <w:sz w:val="24"/>
          <w:szCs w:val="24"/>
        </w:rPr>
      </w:pPr>
      <w:r w:rsidRPr="00D97F9F">
        <w:rPr>
          <w:sz w:val="24"/>
          <w:szCs w:val="24"/>
        </w:rPr>
        <w:t>своевременное и качественное обслуживание заявок;</w:t>
      </w:r>
    </w:p>
    <w:p w:rsidR="0017340D" w:rsidRPr="00D97F9F" w:rsidRDefault="0017340D" w:rsidP="00D97F9F">
      <w:pPr>
        <w:pStyle w:val="a7"/>
        <w:numPr>
          <w:ilvl w:val="2"/>
          <w:numId w:val="29"/>
        </w:numPr>
        <w:spacing w:line="276" w:lineRule="auto"/>
        <w:jc w:val="both"/>
        <w:rPr>
          <w:sz w:val="24"/>
          <w:szCs w:val="24"/>
        </w:rPr>
      </w:pPr>
      <w:r w:rsidRPr="00D97F9F">
        <w:rPr>
          <w:sz w:val="24"/>
          <w:szCs w:val="24"/>
        </w:rPr>
        <w:t>сохранность рабочих инструментов.</w:t>
      </w:r>
    </w:p>
    <w:p w:rsidR="00D97F9F" w:rsidRDefault="00D97F9F" w:rsidP="007B0F63">
      <w:pPr>
        <w:spacing w:line="276" w:lineRule="auto"/>
        <w:rPr>
          <w:b/>
          <w:bCs/>
          <w:iCs/>
          <w:color w:val="000000"/>
          <w:sz w:val="24"/>
          <w:szCs w:val="24"/>
        </w:rPr>
      </w:pPr>
    </w:p>
    <w:p w:rsidR="001C10BB" w:rsidRPr="00D97F9F" w:rsidRDefault="001C10BB" w:rsidP="00D97F9F">
      <w:pPr>
        <w:pStyle w:val="a7"/>
        <w:numPr>
          <w:ilvl w:val="0"/>
          <w:numId w:val="29"/>
        </w:numPr>
        <w:spacing w:line="276" w:lineRule="auto"/>
        <w:jc w:val="center"/>
        <w:rPr>
          <w:color w:val="000000"/>
          <w:sz w:val="24"/>
          <w:szCs w:val="24"/>
        </w:rPr>
      </w:pPr>
      <w:r w:rsidRPr="00D97F9F">
        <w:rPr>
          <w:b/>
          <w:bCs/>
          <w:iCs/>
          <w:color w:val="000000"/>
          <w:sz w:val="24"/>
          <w:szCs w:val="24"/>
        </w:rPr>
        <w:t>Единовременные  поощрительные выплаты (премии)</w:t>
      </w:r>
      <w:r w:rsidR="007D09FD" w:rsidRPr="00D97F9F">
        <w:rPr>
          <w:b/>
          <w:bCs/>
          <w:iCs/>
          <w:color w:val="000000"/>
          <w:sz w:val="24"/>
          <w:szCs w:val="24"/>
        </w:rPr>
        <w:t>.</w:t>
      </w:r>
    </w:p>
    <w:p w:rsidR="006F6EA3" w:rsidRPr="006F6EA3" w:rsidRDefault="001C10BB" w:rsidP="00D97F9F">
      <w:pPr>
        <w:pStyle w:val="a7"/>
        <w:numPr>
          <w:ilvl w:val="1"/>
          <w:numId w:val="2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F6EA3">
        <w:rPr>
          <w:iCs/>
          <w:color w:val="000000"/>
          <w:sz w:val="24"/>
          <w:szCs w:val="24"/>
        </w:rPr>
        <w:t>Единовременные поощрительные премии за</w:t>
      </w:r>
      <w:r w:rsidR="006F6EA3">
        <w:rPr>
          <w:iCs/>
          <w:color w:val="000000"/>
          <w:sz w:val="24"/>
          <w:szCs w:val="24"/>
        </w:rPr>
        <w:t xml:space="preserve"> </w:t>
      </w:r>
      <w:r w:rsidRPr="006F6EA3">
        <w:rPr>
          <w:iCs/>
          <w:color w:val="000000"/>
          <w:sz w:val="24"/>
          <w:szCs w:val="24"/>
        </w:rPr>
        <w:t>успехи в педагогической и иной деятельности могут выплачиваться  работникам выполнение особо важных заданий, срочных и непредвиденных работ</w:t>
      </w:r>
      <w:r w:rsidR="007D09FD">
        <w:rPr>
          <w:iCs/>
          <w:color w:val="000000"/>
          <w:sz w:val="24"/>
          <w:szCs w:val="24"/>
        </w:rPr>
        <w:t xml:space="preserve"> до 100 </w:t>
      </w:r>
      <w:r w:rsidR="006F6EA3" w:rsidRPr="006F6EA3">
        <w:rPr>
          <w:iCs/>
          <w:color w:val="000000"/>
          <w:sz w:val="24"/>
          <w:szCs w:val="24"/>
        </w:rPr>
        <w:t xml:space="preserve"> % к должностному окладу</w:t>
      </w:r>
      <w:r w:rsidRPr="006F6EA3">
        <w:rPr>
          <w:iCs/>
          <w:color w:val="000000"/>
          <w:sz w:val="24"/>
          <w:szCs w:val="24"/>
        </w:rPr>
        <w:t>;</w:t>
      </w:r>
    </w:p>
    <w:p w:rsidR="007D09FD" w:rsidRPr="007D09FD" w:rsidRDefault="006F6EA3" w:rsidP="007B0F63">
      <w:pPr>
        <w:pStyle w:val="a7"/>
        <w:numPr>
          <w:ilvl w:val="2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Е</w:t>
      </w:r>
      <w:r w:rsidR="001C10BB" w:rsidRPr="006F6EA3">
        <w:rPr>
          <w:iCs/>
          <w:color w:val="000000"/>
          <w:sz w:val="24"/>
          <w:szCs w:val="24"/>
        </w:rPr>
        <w:t xml:space="preserve">диновременные выплаты к праздничным и юбилейным датам </w:t>
      </w:r>
      <w:r w:rsidRPr="006F6EA3">
        <w:rPr>
          <w:iCs/>
          <w:color w:val="000000"/>
          <w:sz w:val="24"/>
          <w:szCs w:val="24"/>
        </w:rPr>
        <w:t xml:space="preserve">(50, 55, 60, 65) </w:t>
      </w:r>
      <w:r>
        <w:rPr>
          <w:iCs/>
          <w:color w:val="000000"/>
          <w:sz w:val="24"/>
          <w:szCs w:val="24"/>
        </w:rPr>
        <w:t>в сумме не менее 5000,00 руб.</w:t>
      </w:r>
    </w:p>
    <w:p w:rsidR="007D09FD" w:rsidRPr="007D09FD" w:rsidRDefault="006F6EA3" w:rsidP="007B0F63">
      <w:pPr>
        <w:pStyle w:val="a7"/>
        <w:numPr>
          <w:ilvl w:val="2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D09FD">
        <w:rPr>
          <w:iCs/>
          <w:color w:val="000000"/>
          <w:sz w:val="24"/>
          <w:szCs w:val="24"/>
        </w:rPr>
        <w:t>Единовременные поощрительные премии Награжденным почетными</w:t>
      </w:r>
      <w:r w:rsidR="001C10BB" w:rsidRPr="007D09FD">
        <w:rPr>
          <w:iCs/>
          <w:color w:val="000000"/>
          <w:sz w:val="24"/>
          <w:szCs w:val="24"/>
        </w:rPr>
        <w:t xml:space="preserve"> грамотами (к которым не предусматриваются премии)</w:t>
      </w:r>
      <w:r w:rsidRPr="007D09FD">
        <w:rPr>
          <w:iCs/>
          <w:color w:val="000000"/>
          <w:sz w:val="24"/>
          <w:szCs w:val="24"/>
        </w:rPr>
        <w:t xml:space="preserve"> до 3000,00 руб.</w:t>
      </w:r>
      <w:r w:rsidR="001C10BB" w:rsidRPr="007D09FD">
        <w:rPr>
          <w:iCs/>
          <w:color w:val="000000"/>
          <w:sz w:val="24"/>
          <w:szCs w:val="24"/>
        </w:rPr>
        <w:t>;</w:t>
      </w:r>
    </w:p>
    <w:p w:rsidR="006F6EA3" w:rsidRPr="007D09FD" w:rsidRDefault="006F6EA3" w:rsidP="007B0F63">
      <w:pPr>
        <w:pStyle w:val="a7"/>
        <w:numPr>
          <w:ilvl w:val="2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D09FD">
        <w:rPr>
          <w:iCs/>
          <w:color w:val="000000"/>
          <w:sz w:val="24"/>
          <w:szCs w:val="24"/>
        </w:rPr>
        <w:t xml:space="preserve">За </w:t>
      </w:r>
      <w:r w:rsidR="007D09FD">
        <w:rPr>
          <w:iCs/>
          <w:color w:val="000000"/>
          <w:sz w:val="24"/>
          <w:szCs w:val="24"/>
        </w:rPr>
        <w:t>результативность участия</w:t>
      </w:r>
      <w:r w:rsidR="001C10BB" w:rsidRPr="007D09FD">
        <w:rPr>
          <w:iCs/>
          <w:color w:val="000000"/>
          <w:sz w:val="24"/>
          <w:szCs w:val="24"/>
        </w:rPr>
        <w:t xml:space="preserve"> работников в профессиональных конкурсах,  соревнованиях, выставках</w:t>
      </w:r>
      <w:r w:rsidR="007D09FD">
        <w:rPr>
          <w:iCs/>
          <w:color w:val="000000"/>
          <w:sz w:val="24"/>
          <w:szCs w:val="24"/>
        </w:rPr>
        <w:t xml:space="preserve"> до 5000,00 руб.</w:t>
      </w:r>
      <w:r w:rsidR="001C10BB" w:rsidRPr="007D09FD">
        <w:rPr>
          <w:iCs/>
          <w:color w:val="000000"/>
          <w:sz w:val="24"/>
          <w:szCs w:val="24"/>
        </w:rPr>
        <w:t>;</w:t>
      </w:r>
    </w:p>
    <w:p w:rsidR="007D09FD" w:rsidRPr="007D09FD" w:rsidRDefault="007D09FD" w:rsidP="007B0F63">
      <w:pPr>
        <w:pStyle w:val="a7"/>
        <w:numPr>
          <w:ilvl w:val="1"/>
          <w:numId w:val="2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D09FD">
        <w:rPr>
          <w:color w:val="000000"/>
          <w:sz w:val="24"/>
          <w:szCs w:val="24"/>
        </w:rPr>
        <w:lastRenderedPageBreak/>
        <w:t xml:space="preserve">В целях социальной поддержки работников может выплачиваться материальная помощь в размере </w:t>
      </w:r>
      <w:r>
        <w:rPr>
          <w:color w:val="000000"/>
          <w:sz w:val="24"/>
          <w:szCs w:val="24"/>
        </w:rPr>
        <w:t xml:space="preserve">от 10 % </w:t>
      </w:r>
      <w:r w:rsidRPr="007D09FD">
        <w:rPr>
          <w:color w:val="000000"/>
          <w:sz w:val="24"/>
          <w:szCs w:val="24"/>
        </w:rPr>
        <w:t>до 100% должностного оклада.</w:t>
      </w:r>
    </w:p>
    <w:p w:rsidR="007D09FD" w:rsidRPr="007D09FD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Размер единовременного поощрения определяется Управляющим Советом школы на основании представления руководителя школы и выплачивается по приказу директора школы.</w:t>
      </w:r>
    </w:p>
    <w:p w:rsidR="007D09FD" w:rsidRPr="007D09FD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D09FD">
        <w:rPr>
          <w:iCs/>
          <w:color w:val="000000"/>
          <w:sz w:val="24"/>
          <w:szCs w:val="24"/>
        </w:rPr>
        <w:t>Доля единовременных поощрительных выплат (премий) составляет до 20% стимулирующей части оплаты труда.</w:t>
      </w:r>
    </w:p>
    <w:p w:rsidR="007B0F63" w:rsidRPr="007B0F63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D09FD">
        <w:rPr>
          <w:iCs/>
          <w:color w:val="000000"/>
          <w:sz w:val="24"/>
          <w:szCs w:val="24"/>
        </w:rPr>
        <w:t>Выплаты могут быть увеличены или уменьшены, по сравнению с рекомендуемыми,  по решению Управляющего Совета школы на основании значимости конкурсов и достижений.</w:t>
      </w:r>
    </w:p>
    <w:p w:rsidR="007B0F63" w:rsidRPr="007B0F63" w:rsidRDefault="007B0F63" w:rsidP="007B0F63">
      <w:pPr>
        <w:pStyle w:val="a7"/>
        <w:shd w:val="clear" w:color="auto" w:fill="FFFFFF"/>
        <w:spacing w:line="276" w:lineRule="auto"/>
        <w:ind w:left="540"/>
        <w:jc w:val="both"/>
        <w:rPr>
          <w:color w:val="000000"/>
          <w:sz w:val="24"/>
          <w:szCs w:val="24"/>
        </w:rPr>
      </w:pPr>
    </w:p>
    <w:p w:rsidR="007B0F63" w:rsidRPr="007B0F63" w:rsidRDefault="007B0F63" w:rsidP="007B0F63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7B0F63">
        <w:rPr>
          <w:b/>
          <w:bCs/>
          <w:color w:val="000000"/>
          <w:sz w:val="24"/>
          <w:szCs w:val="24"/>
        </w:rPr>
        <w:t>Порядок лишения (уменьшения) стимулирующих выплат</w:t>
      </w:r>
    </w:p>
    <w:p w:rsidR="007B0F63" w:rsidRPr="007B0F63" w:rsidRDefault="007B0F63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B0F63">
        <w:rPr>
          <w:color w:val="000000"/>
          <w:sz w:val="24"/>
          <w:szCs w:val="24"/>
        </w:rPr>
        <w:t>Размер стимулирующих выплат может быть снижен, либо с учетом тяжести допущенных нарушений работник может быть полностью их лишен в случаях:</w:t>
      </w:r>
    </w:p>
    <w:p w:rsidR="007B0F63" w:rsidRPr="007B0F63" w:rsidRDefault="007B0F63" w:rsidP="007B0F63">
      <w:pPr>
        <w:pStyle w:val="a7"/>
        <w:numPr>
          <w:ilvl w:val="0"/>
          <w:numId w:val="28"/>
        </w:numPr>
        <w:shd w:val="clear" w:color="auto" w:fill="FFFFFF"/>
        <w:ind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нарушение Устава Учреждения – лишается полностью 100 %</w:t>
      </w:r>
    </w:p>
    <w:p w:rsidR="007B0F63" w:rsidRPr="0018072C" w:rsidRDefault="007B0F63" w:rsidP="007B0F63">
      <w:pPr>
        <w:numPr>
          <w:ilvl w:val="0"/>
          <w:numId w:val="28"/>
        </w:numPr>
        <w:shd w:val="clear" w:color="auto" w:fill="FFFFFF"/>
        <w:ind w:left="450"/>
        <w:jc w:val="both"/>
        <w:rPr>
          <w:color w:val="000000"/>
          <w:sz w:val="24"/>
          <w:szCs w:val="24"/>
        </w:rPr>
      </w:pPr>
      <w:r w:rsidRPr="0018072C">
        <w:rPr>
          <w:color w:val="000000"/>
          <w:sz w:val="24"/>
          <w:szCs w:val="24"/>
        </w:rPr>
        <w:t xml:space="preserve">За нарушение Правил внутреннего </w:t>
      </w:r>
      <w:r>
        <w:rPr>
          <w:color w:val="000000"/>
          <w:sz w:val="24"/>
          <w:szCs w:val="24"/>
        </w:rPr>
        <w:t xml:space="preserve">трудового распорядка Учреждения – лишается от тяжести нарушения до 100 % </w:t>
      </w:r>
    </w:p>
    <w:p w:rsidR="007B0F63" w:rsidRPr="0018072C" w:rsidRDefault="007B0F63" w:rsidP="007B0F63">
      <w:pPr>
        <w:numPr>
          <w:ilvl w:val="0"/>
          <w:numId w:val="28"/>
        </w:numPr>
        <w:shd w:val="clear" w:color="auto" w:fill="FFFFFF"/>
        <w:ind w:left="450"/>
        <w:jc w:val="both"/>
        <w:rPr>
          <w:color w:val="000000"/>
          <w:sz w:val="24"/>
          <w:szCs w:val="24"/>
        </w:rPr>
      </w:pPr>
      <w:r w:rsidRPr="0018072C">
        <w:rPr>
          <w:color w:val="000000"/>
          <w:sz w:val="24"/>
          <w:szCs w:val="24"/>
        </w:rPr>
        <w:t>За нарушение должностных инструкций, инструкций по охране жизни и здоровья воспитанни</w:t>
      </w:r>
      <w:r>
        <w:rPr>
          <w:color w:val="000000"/>
          <w:sz w:val="24"/>
          <w:szCs w:val="24"/>
        </w:rPr>
        <w:t>ков, инструкций по охране труда – лишается до 100 %</w:t>
      </w:r>
    </w:p>
    <w:p w:rsidR="007B0F63" w:rsidRPr="0018072C" w:rsidRDefault="007B0F63" w:rsidP="007B0F63">
      <w:pPr>
        <w:numPr>
          <w:ilvl w:val="0"/>
          <w:numId w:val="28"/>
        </w:numPr>
        <w:shd w:val="clear" w:color="auto" w:fill="FFFFFF"/>
        <w:ind w:left="450"/>
        <w:jc w:val="both"/>
        <w:rPr>
          <w:color w:val="000000"/>
          <w:sz w:val="24"/>
          <w:szCs w:val="24"/>
        </w:rPr>
      </w:pPr>
      <w:r w:rsidRPr="0018072C">
        <w:rPr>
          <w:color w:val="000000"/>
          <w:sz w:val="24"/>
          <w:szCs w:val="24"/>
        </w:rPr>
        <w:t>За нарушение трудовой, служебн</w:t>
      </w:r>
      <w:r>
        <w:rPr>
          <w:color w:val="000000"/>
          <w:sz w:val="24"/>
          <w:szCs w:val="24"/>
        </w:rPr>
        <w:t>ой и исполнительской дисциплины – до 100%</w:t>
      </w:r>
    </w:p>
    <w:p w:rsidR="007B0F63" w:rsidRPr="0018072C" w:rsidRDefault="007B0F63" w:rsidP="007B0F63">
      <w:pPr>
        <w:numPr>
          <w:ilvl w:val="0"/>
          <w:numId w:val="28"/>
        </w:numPr>
        <w:shd w:val="clear" w:color="auto" w:fill="FFFFFF"/>
        <w:ind w:left="450"/>
        <w:jc w:val="both"/>
        <w:rPr>
          <w:color w:val="000000"/>
          <w:sz w:val="24"/>
          <w:szCs w:val="24"/>
        </w:rPr>
      </w:pPr>
      <w:r w:rsidRPr="0018072C">
        <w:rPr>
          <w:color w:val="000000"/>
          <w:sz w:val="24"/>
          <w:szCs w:val="24"/>
        </w:rPr>
        <w:t>За длительное отсутствие работника по болезни, в связи с чем</w:t>
      </w:r>
      <w:r>
        <w:rPr>
          <w:color w:val="000000"/>
          <w:sz w:val="24"/>
          <w:szCs w:val="24"/>
        </w:rPr>
        <w:t>,</w:t>
      </w:r>
      <w:r w:rsidRPr="0018072C">
        <w:rPr>
          <w:color w:val="000000"/>
          <w:sz w:val="24"/>
          <w:szCs w:val="24"/>
        </w:rPr>
        <w:t xml:space="preserve"> не могли быть осуществлены работы в полном объеме, или отсутствие работника повлияло на резу</w:t>
      </w:r>
      <w:r>
        <w:rPr>
          <w:color w:val="000000"/>
          <w:sz w:val="24"/>
          <w:szCs w:val="24"/>
        </w:rPr>
        <w:t xml:space="preserve">льтативность выполняемой работы – до 50 % </w:t>
      </w:r>
    </w:p>
    <w:p w:rsidR="001C10BB" w:rsidRDefault="00C661AF" w:rsidP="00C661AF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661AF">
        <w:rPr>
          <w:color w:val="000000"/>
          <w:sz w:val="24"/>
          <w:szCs w:val="24"/>
        </w:rPr>
        <w:t xml:space="preserve">Решение о лишении и уменьшении выплат стимулирующего характера устанавливается приказом директора </w:t>
      </w:r>
      <w:r>
        <w:rPr>
          <w:color w:val="000000"/>
          <w:sz w:val="24"/>
          <w:szCs w:val="24"/>
        </w:rPr>
        <w:t>школы</w:t>
      </w:r>
      <w:r w:rsidRPr="00C661AF">
        <w:rPr>
          <w:color w:val="000000"/>
          <w:sz w:val="24"/>
          <w:szCs w:val="24"/>
        </w:rPr>
        <w:t xml:space="preserve">  на основании решения </w:t>
      </w:r>
      <w:r>
        <w:rPr>
          <w:color w:val="000000"/>
          <w:sz w:val="24"/>
          <w:szCs w:val="24"/>
        </w:rPr>
        <w:t>Управляющего с</w:t>
      </w:r>
      <w:r w:rsidRPr="00C661AF">
        <w:rPr>
          <w:color w:val="000000"/>
          <w:sz w:val="24"/>
          <w:szCs w:val="24"/>
        </w:rPr>
        <w:t xml:space="preserve">овета </w:t>
      </w:r>
      <w:r>
        <w:rPr>
          <w:color w:val="000000"/>
          <w:sz w:val="24"/>
          <w:szCs w:val="24"/>
        </w:rPr>
        <w:t>образовательного у</w:t>
      </w:r>
      <w:r w:rsidRPr="00C661AF">
        <w:rPr>
          <w:color w:val="000000"/>
          <w:sz w:val="24"/>
          <w:szCs w:val="24"/>
        </w:rPr>
        <w:t>чреждения.</w:t>
      </w:r>
    </w:p>
    <w:p w:rsidR="00C661AF" w:rsidRDefault="00C661AF" w:rsidP="00C661AF">
      <w:pPr>
        <w:pStyle w:val="a7"/>
        <w:shd w:val="clear" w:color="auto" w:fill="FFFFFF"/>
        <w:spacing w:line="276" w:lineRule="auto"/>
        <w:ind w:left="540"/>
        <w:jc w:val="both"/>
        <w:rPr>
          <w:color w:val="000000"/>
          <w:sz w:val="24"/>
          <w:szCs w:val="24"/>
        </w:rPr>
      </w:pPr>
    </w:p>
    <w:p w:rsidR="001C10BB" w:rsidRPr="001C10BB" w:rsidRDefault="001C10BB" w:rsidP="007B0F63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1C10BB">
        <w:rPr>
          <w:b/>
          <w:bCs/>
          <w:iCs/>
          <w:color w:val="000000"/>
          <w:sz w:val="24"/>
          <w:szCs w:val="24"/>
        </w:rPr>
        <w:t>Порядок рассмотрения   Управляющим Советом школы вопроса о стимулировании работников школы.</w:t>
      </w:r>
    </w:p>
    <w:p w:rsidR="00D0193A" w:rsidRPr="00D0193A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Распределение стимулирующих выплат по результатам деятельности осуществляется </w:t>
      </w:r>
      <w:r w:rsidR="00D0193A">
        <w:rPr>
          <w:iCs/>
          <w:color w:val="000000"/>
          <w:sz w:val="24"/>
          <w:szCs w:val="24"/>
        </w:rPr>
        <w:t>2</w:t>
      </w:r>
      <w:r w:rsidRPr="001C10BB">
        <w:rPr>
          <w:iCs/>
          <w:color w:val="000000"/>
          <w:sz w:val="24"/>
          <w:szCs w:val="24"/>
        </w:rPr>
        <w:t xml:space="preserve"> раза в год. </w:t>
      </w:r>
    </w:p>
    <w:p w:rsidR="00D0193A" w:rsidRPr="00D0193A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>Распределение стимулирующих выплат за активность и инициативу в разработке и осуществлении эффективных образовательных программ, технологий обучения, создание условий для сохранения здоровья и развития личности  обучающихся осуществля</w:t>
      </w:r>
      <w:r w:rsidRPr="001C10BB">
        <w:rPr>
          <w:iCs/>
          <w:color w:val="000000"/>
          <w:sz w:val="24"/>
          <w:szCs w:val="24"/>
        </w:rPr>
        <w:softHyphen/>
        <w:t xml:space="preserve">ется в начале каждого учебного года и, как правило, на учебный год. </w:t>
      </w:r>
    </w:p>
    <w:p w:rsidR="00D0193A" w:rsidRPr="00D0193A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Единовременные поощрительные выплаты (премии) распределяются на основании данного Положения </w:t>
      </w:r>
      <w:r w:rsidR="00D0193A">
        <w:rPr>
          <w:iCs/>
          <w:color w:val="000000"/>
          <w:sz w:val="24"/>
          <w:szCs w:val="24"/>
        </w:rPr>
        <w:t>по представлению</w:t>
      </w:r>
      <w:r w:rsidRPr="001C10BB">
        <w:rPr>
          <w:iCs/>
          <w:color w:val="000000"/>
          <w:sz w:val="24"/>
          <w:szCs w:val="24"/>
        </w:rPr>
        <w:t xml:space="preserve"> директора </w:t>
      </w:r>
      <w:r w:rsidR="00D0193A">
        <w:rPr>
          <w:iCs/>
          <w:color w:val="000000"/>
          <w:sz w:val="24"/>
          <w:szCs w:val="24"/>
        </w:rPr>
        <w:t>Управляющему с</w:t>
      </w:r>
      <w:r w:rsidRPr="001C10BB">
        <w:rPr>
          <w:iCs/>
          <w:color w:val="000000"/>
          <w:sz w:val="24"/>
          <w:szCs w:val="24"/>
        </w:rPr>
        <w:t xml:space="preserve">овету школы. </w:t>
      </w:r>
    </w:p>
    <w:p w:rsidR="00D0193A" w:rsidRPr="00D0193A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C10BB">
        <w:rPr>
          <w:iCs/>
          <w:color w:val="000000"/>
          <w:sz w:val="24"/>
          <w:szCs w:val="24"/>
        </w:rPr>
        <w:t xml:space="preserve">На основании решения </w:t>
      </w:r>
      <w:r w:rsidR="00D0193A">
        <w:rPr>
          <w:iCs/>
          <w:color w:val="000000"/>
          <w:sz w:val="24"/>
          <w:szCs w:val="24"/>
        </w:rPr>
        <w:t>Управляющего с</w:t>
      </w:r>
      <w:r w:rsidRPr="001C10BB">
        <w:rPr>
          <w:iCs/>
          <w:color w:val="000000"/>
          <w:sz w:val="24"/>
          <w:szCs w:val="24"/>
        </w:rPr>
        <w:t>овета школы вознаграждения   работ</w:t>
      </w:r>
      <w:r w:rsidRPr="001C10BB">
        <w:rPr>
          <w:iCs/>
          <w:color w:val="000000"/>
          <w:sz w:val="24"/>
          <w:szCs w:val="24"/>
        </w:rPr>
        <w:softHyphen/>
        <w:t>никам выплачиваются  на основании приказа руководителя школы.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0193A">
        <w:rPr>
          <w:iCs/>
          <w:color w:val="000000"/>
          <w:sz w:val="24"/>
          <w:szCs w:val="24"/>
        </w:rPr>
        <w:t>Стимулирующие выплаты согласуются с  Управляющим Совета школы, обеспечивающим демократический, государственно-общественный характер управления, по представлению директора школы.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>Директор школы представляет Управляющему Совету школы доклад, на основании которого он принимает  решение.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 xml:space="preserve">Аналитические материалы по единовременным стимулирующим выплатам для доклада директора Управляющему Совету школы представляют созданные с этой </w:t>
      </w:r>
      <w:r w:rsidRPr="00DA1968">
        <w:rPr>
          <w:iCs/>
          <w:color w:val="000000"/>
          <w:sz w:val="24"/>
          <w:szCs w:val="24"/>
        </w:rPr>
        <w:lastRenderedPageBreak/>
        <w:t>целью комиссии, заместители директора,  руководители подразделений, органы самоуправления.</w:t>
      </w:r>
    </w:p>
    <w:p w:rsidR="00DA1968" w:rsidRPr="00DA1968" w:rsidRDefault="00DA1968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Управляющий с</w:t>
      </w:r>
      <w:r w:rsidR="001C10BB" w:rsidRPr="00DA1968">
        <w:rPr>
          <w:iCs/>
          <w:color w:val="000000"/>
          <w:sz w:val="24"/>
          <w:szCs w:val="24"/>
        </w:rPr>
        <w:t xml:space="preserve">овет  школы принимает решение о стимулирующих выплатах, премиях и их размере  большинством голосов открытым голосованием при условии присутствия не менее половины членов совета. 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 xml:space="preserve">Решение </w:t>
      </w:r>
      <w:r w:rsidR="00DA1968">
        <w:rPr>
          <w:iCs/>
          <w:color w:val="000000"/>
          <w:sz w:val="24"/>
          <w:szCs w:val="24"/>
        </w:rPr>
        <w:t>Управляющего с</w:t>
      </w:r>
      <w:r w:rsidRPr="00DA1968">
        <w:rPr>
          <w:iCs/>
          <w:color w:val="000000"/>
          <w:sz w:val="24"/>
          <w:szCs w:val="24"/>
        </w:rPr>
        <w:t xml:space="preserve">овета оформляется протоколом. 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 xml:space="preserve">На основании протокола   Управляющего Совета директор </w:t>
      </w:r>
      <w:r w:rsidR="00DA1968" w:rsidRPr="00DA1968">
        <w:rPr>
          <w:iCs/>
          <w:color w:val="000000"/>
          <w:sz w:val="24"/>
          <w:szCs w:val="24"/>
        </w:rPr>
        <w:t xml:space="preserve">школы </w:t>
      </w:r>
      <w:r w:rsidRPr="00DA1968">
        <w:rPr>
          <w:iCs/>
          <w:color w:val="000000"/>
          <w:sz w:val="24"/>
          <w:szCs w:val="24"/>
        </w:rPr>
        <w:t>издает приказ о стимулирующих и премиальных выплатах.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>Решение о материальном стимулировании работников по любым основаниям могут быть приняты только в пределах размера стимулирующей части фонда оплаты труда школы, принятого на текущий финансовый год.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>Сумма экономии средств от долей стимулирующей части фонда оплаты труда, направляемой на постоянные и единовременные стимулирующие выплаты, переносятся на следующий месяц (квартал) или  может быть распределена между иными долями стимулир</w:t>
      </w:r>
      <w:r w:rsidR="00DA1968">
        <w:rPr>
          <w:iCs/>
          <w:color w:val="000000"/>
          <w:sz w:val="24"/>
          <w:szCs w:val="24"/>
        </w:rPr>
        <w:t>ующей части фонда оплаты труда.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iCs/>
          <w:color w:val="000000"/>
          <w:sz w:val="24"/>
          <w:szCs w:val="24"/>
        </w:rPr>
        <w:t>Сложившаяся к концу финансового года экономия средств стимулирующей части фонда оплаты труда распределяется Советом школы в виде дополнительных выплат между  работниками, достигшими наивысших положительных результатов педагогической и иной деятельности и проявившими наибольшую активность при управлени</w:t>
      </w:r>
      <w:r w:rsidR="00DA1968">
        <w:rPr>
          <w:iCs/>
          <w:color w:val="000000"/>
          <w:sz w:val="24"/>
          <w:szCs w:val="24"/>
        </w:rPr>
        <w:t>и качеством образования в школе.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sz w:val="24"/>
          <w:szCs w:val="24"/>
        </w:rPr>
        <w:t>Администрация учреждения готовит объективные показатели по каждому педагогическому работнику на основе результатов обучающихся за предыдущую учебную четверть, учебный год (академические, социализации).</w:t>
      </w:r>
    </w:p>
    <w:p w:rsidR="00DA1968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sz w:val="24"/>
          <w:szCs w:val="24"/>
        </w:rPr>
        <w:t>Персональные стимулирующие надбавки утверждаются на заседании Управляющего совета по представлению администрации учреждения</w:t>
      </w:r>
      <w:r w:rsidR="00DA1968">
        <w:rPr>
          <w:sz w:val="24"/>
          <w:szCs w:val="24"/>
        </w:rPr>
        <w:t xml:space="preserve">. </w:t>
      </w:r>
      <w:r w:rsidRPr="00DA1968">
        <w:rPr>
          <w:sz w:val="24"/>
          <w:szCs w:val="24"/>
        </w:rPr>
        <w:t>Решение комиссии принимается протоколом, на основании протокола руководитель общеобразовательного учреждения издает приказ.</w:t>
      </w:r>
    </w:p>
    <w:p w:rsidR="001C10BB" w:rsidRPr="00DA1968" w:rsidRDefault="001C10BB" w:rsidP="007B0F63">
      <w:pPr>
        <w:pStyle w:val="a7"/>
        <w:numPr>
          <w:ilvl w:val="1"/>
          <w:numId w:val="25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DA1968">
        <w:rPr>
          <w:sz w:val="24"/>
          <w:szCs w:val="24"/>
        </w:rPr>
        <w:t xml:space="preserve">Настоящее положение принимается Управляющим советом общеобразовательного учреждения, </w:t>
      </w:r>
      <w:r w:rsidR="00DA1968" w:rsidRPr="00DA1968">
        <w:rPr>
          <w:sz w:val="24"/>
          <w:szCs w:val="24"/>
        </w:rPr>
        <w:t xml:space="preserve">согласовывается с профсоюзным комитетом, </w:t>
      </w:r>
      <w:r w:rsidRPr="00DA1968">
        <w:rPr>
          <w:sz w:val="24"/>
          <w:szCs w:val="24"/>
        </w:rPr>
        <w:t>утверждается директором общеобразовательного учреждения.</w:t>
      </w:r>
    </w:p>
    <w:p w:rsidR="0074505D" w:rsidRPr="001C10BB" w:rsidRDefault="0074505D" w:rsidP="007B0F63">
      <w:pPr>
        <w:spacing w:line="276" w:lineRule="auto"/>
        <w:ind w:firstLine="708"/>
        <w:jc w:val="both"/>
        <w:rPr>
          <w:sz w:val="24"/>
          <w:szCs w:val="24"/>
        </w:rPr>
      </w:pPr>
    </w:p>
    <w:p w:rsidR="002D15FB" w:rsidRDefault="002D15FB" w:rsidP="007B0F63">
      <w:pPr>
        <w:spacing w:line="276" w:lineRule="auto"/>
        <w:rPr>
          <w:sz w:val="24"/>
          <w:szCs w:val="24"/>
        </w:rPr>
      </w:pPr>
    </w:p>
    <w:p w:rsidR="00A958B0" w:rsidRDefault="00A958B0" w:rsidP="007B0F63">
      <w:pPr>
        <w:spacing w:line="276" w:lineRule="auto"/>
        <w:rPr>
          <w:sz w:val="24"/>
          <w:szCs w:val="24"/>
        </w:rPr>
      </w:pPr>
    </w:p>
    <w:p w:rsidR="00A958B0" w:rsidRDefault="00A958B0" w:rsidP="007B0F6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Принято от «_____» _________ 20___ г. протокол № _________</w:t>
      </w:r>
    </w:p>
    <w:p w:rsidR="00A958B0" w:rsidRDefault="00A958B0" w:rsidP="007B0F6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Управляющим советом школы</w:t>
      </w:r>
    </w:p>
    <w:p w:rsidR="00A958B0" w:rsidRDefault="00A958B0" w:rsidP="007B0F6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_______________________ /______________________/</w:t>
      </w:r>
    </w:p>
    <w:p w:rsidR="00A958B0" w:rsidRDefault="00A958B0" w:rsidP="007B0F6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Члены:</w:t>
      </w:r>
    </w:p>
    <w:p w:rsidR="00A958B0" w:rsidRDefault="00A958B0" w:rsidP="007B0F6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 /_____________________/</w:t>
      </w:r>
    </w:p>
    <w:p w:rsidR="00A958B0" w:rsidRPr="00A958B0" w:rsidRDefault="00A958B0" w:rsidP="007B0F63">
      <w:p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_____________ /_____________________/</w:t>
      </w:r>
    </w:p>
    <w:p w:rsidR="00A958B0" w:rsidRPr="00A958B0" w:rsidRDefault="00A958B0" w:rsidP="007B0F63">
      <w:p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_____________ /_____________________/</w:t>
      </w:r>
    </w:p>
    <w:p w:rsidR="00A958B0" w:rsidRPr="00A958B0" w:rsidRDefault="00A958B0" w:rsidP="007B0F63">
      <w:p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_____________ /_____________________/</w:t>
      </w:r>
    </w:p>
    <w:p w:rsidR="007B0F63" w:rsidRPr="00A958B0" w:rsidRDefault="007B0F63">
      <w:pPr>
        <w:spacing w:line="276" w:lineRule="auto"/>
        <w:rPr>
          <w:b/>
          <w:i/>
          <w:sz w:val="24"/>
          <w:szCs w:val="24"/>
        </w:rPr>
      </w:pPr>
    </w:p>
    <w:sectPr w:rsidR="007B0F63" w:rsidRPr="00A958B0" w:rsidSect="008B2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F7" w:rsidRDefault="004030F7">
      <w:r>
        <w:separator/>
      </w:r>
    </w:p>
  </w:endnote>
  <w:endnote w:type="continuationSeparator" w:id="0">
    <w:p w:rsidR="004030F7" w:rsidRDefault="004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2" w:rsidRDefault="000E694F" w:rsidP="00040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C22" w:rsidRDefault="00D56E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2" w:rsidRDefault="000E694F" w:rsidP="00040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EF0">
      <w:rPr>
        <w:rStyle w:val="a5"/>
        <w:noProof/>
      </w:rPr>
      <w:t>4</w:t>
    </w:r>
    <w:r>
      <w:rPr>
        <w:rStyle w:val="a5"/>
      </w:rPr>
      <w:fldChar w:fldCharType="end"/>
    </w:r>
  </w:p>
  <w:p w:rsidR="00040C22" w:rsidRDefault="00D56E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2" w:rsidRDefault="00D56E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F7" w:rsidRDefault="004030F7">
      <w:r>
        <w:separator/>
      </w:r>
    </w:p>
  </w:footnote>
  <w:footnote w:type="continuationSeparator" w:id="0">
    <w:p w:rsidR="004030F7" w:rsidRDefault="0040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2" w:rsidRDefault="00D56E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2" w:rsidRDefault="00D56E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22" w:rsidRDefault="00D56E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3EA"/>
    <w:multiLevelType w:val="multilevel"/>
    <w:tmpl w:val="C3B48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4847186"/>
    <w:multiLevelType w:val="hybridMultilevel"/>
    <w:tmpl w:val="D26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85A9A"/>
    <w:multiLevelType w:val="multilevel"/>
    <w:tmpl w:val="1EF863C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9646FC9"/>
    <w:multiLevelType w:val="multilevel"/>
    <w:tmpl w:val="6F3A79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0E5A3D47"/>
    <w:multiLevelType w:val="hybridMultilevel"/>
    <w:tmpl w:val="30A49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4241C"/>
    <w:multiLevelType w:val="multilevel"/>
    <w:tmpl w:val="13DA0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185118E"/>
    <w:multiLevelType w:val="hybridMultilevel"/>
    <w:tmpl w:val="3C7E0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F07EC"/>
    <w:multiLevelType w:val="hybridMultilevel"/>
    <w:tmpl w:val="38E4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0395"/>
    <w:multiLevelType w:val="multilevel"/>
    <w:tmpl w:val="6F02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3327CED"/>
    <w:multiLevelType w:val="hybridMultilevel"/>
    <w:tmpl w:val="EDE88D5C"/>
    <w:lvl w:ilvl="0" w:tplc="6CF212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4231628"/>
    <w:multiLevelType w:val="hybridMultilevel"/>
    <w:tmpl w:val="6866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A3CF6"/>
    <w:multiLevelType w:val="multilevel"/>
    <w:tmpl w:val="1BE4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B790606"/>
    <w:multiLevelType w:val="hybridMultilevel"/>
    <w:tmpl w:val="741CD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E3468"/>
    <w:multiLevelType w:val="multilevel"/>
    <w:tmpl w:val="584E2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ED55F52"/>
    <w:multiLevelType w:val="hybridMultilevel"/>
    <w:tmpl w:val="2658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996DFB"/>
    <w:multiLevelType w:val="hybridMultilevel"/>
    <w:tmpl w:val="6B26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549C"/>
    <w:multiLevelType w:val="hybridMultilevel"/>
    <w:tmpl w:val="5296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52000"/>
    <w:multiLevelType w:val="multilevel"/>
    <w:tmpl w:val="D0D2BA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DB56C5"/>
    <w:multiLevelType w:val="hybridMultilevel"/>
    <w:tmpl w:val="0FA46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2C7FEF"/>
    <w:multiLevelType w:val="multilevel"/>
    <w:tmpl w:val="7C6253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7393EB6"/>
    <w:multiLevelType w:val="multilevel"/>
    <w:tmpl w:val="C3B48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70AE1C3C"/>
    <w:multiLevelType w:val="hybridMultilevel"/>
    <w:tmpl w:val="ACD61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4437CC1"/>
    <w:multiLevelType w:val="hybridMultilevel"/>
    <w:tmpl w:val="8F3C6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7773B"/>
    <w:multiLevelType w:val="multilevel"/>
    <w:tmpl w:val="C6C89B9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77177783"/>
    <w:multiLevelType w:val="multilevel"/>
    <w:tmpl w:val="5A70148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7AC35AFE"/>
    <w:multiLevelType w:val="multilevel"/>
    <w:tmpl w:val="EBC8E6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6">
    <w:nsid w:val="7F2C1477"/>
    <w:multiLevelType w:val="multilevel"/>
    <w:tmpl w:val="4D0C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8"/>
  </w:num>
  <w:num w:numId="16">
    <w:abstractNumId w:val="13"/>
  </w:num>
  <w:num w:numId="17">
    <w:abstractNumId w:val="5"/>
  </w:num>
  <w:num w:numId="18">
    <w:abstractNumId w:val="15"/>
  </w:num>
  <w:num w:numId="19">
    <w:abstractNumId w:val="26"/>
  </w:num>
  <w:num w:numId="20">
    <w:abstractNumId w:val="20"/>
  </w:num>
  <w:num w:numId="21">
    <w:abstractNumId w:val="0"/>
  </w:num>
  <w:num w:numId="22">
    <w:abstractNumId w:val="1"/>
  </w:num>
  <w:num w:numId="23">
    <w:abstractNumId w:val="9"/>
  </w:num>
  <w:num w:numId="24">
    <w:abstractNumId w:val="3"/>
  </w:num>
  <w:num w:numId="25">
    <w:abstractNumId w:val="23"/>
  </w:num>
  <w:num w:numId="26">
    <w:abstractNumId w:val="24"/>
  </w:num>
  <w:num w:numId="27">
    <w:abstractNumId w:val="2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BB"/>
    <w:rsid w:val="000C199A"/>
    <w:rsid w:val="000E694F"/>
    <w:rsid w:val="00137486"/>
    <w:rsid w:val="0017340D"/>
    <w:rsid w:val="001C10BB"/>
    <w:rsid w:val="002D15FB"/>
    <w:rsid w:val="004030F7"/>
    <w:rsid w:val="00487AE5"/>
    <w:rsid w:val="00546CB7"/>
    <w:rsid w:val="006F6EA3"/>
    <w:rsid w:val="0074505D"/>
    <w:rsid w:val="007B0F63"/>
    <w:rsid w:val="007D09FD"/>
    <w:rsid w:val="00947BBC"/>
    <w:rsid w:val="00992483"/>
    <w:rsid w:val="00A958B0"/>
    <w:rsid w:val="00C661AF"/>
    <w:rsid w:val="00D0193A"/>
    <w:rsid w:val="00D061B0"/>
    <w:rsid w:val="00D56EF0"/>
    <w:rsid w:val="00D97F9F"/>
    <w:rsid w:val="00DA1968"/>
    <w:rsid w:val="00F42B80"/>
    <w:rsid w:val="00F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10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1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10BB"/>
  </w:style>
  <w:style w:type="table" w:styleId="a6">
    <w:name w:val="Table Grid"/>
    <w:basedOn w:val="a1"/>
    <w:uiPriority w:val="59"/>
    <w:rsid w:val="001C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1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10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1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10BB"/>
  </w:style>
  <w:style w:type="table" w:styleId="a6">
    <w:name w:val="Table Grid"/>
    <w:basedOn w:val="a1"/>
    <w:uiPriority w:val="59"/>
    <w:rsid w:val="001C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2014-02-02T23:59:00Z</dcterms:created>
  <dcterms:modified xsi:type="dcterms:W3CDTF">2014-02-02T23:59:00Z</dcterms:modified>
</cp:coreProperties>
</file>